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EC" w:rsidRDefault="00574299" w:rsidP="00E40AEC">
      <w:pPr>
        <w:rPr>
          <w:rFonts w:ascii="Comic Sans MS" w:hAnsi="Comic Sans MS"/>
        </w:rPr>
      </w:pPr>
      <w:r>
        <w:rPr>
          <w:rFonts w:ascii="Comic Sans MS" w:hAnsi="Comic Sans MS"/>
        </w:rPr>
        <w:tab/>
      </w:r>
    </w:p>
    <w:p w:rsidR="00F5003D" w:rsidRDefault="00F5003D" w:rsidP="00E40AEC">
      <w:pPr>
        <w:rPr>
          <w:rFonts w:ascii="Comic Sans MS" w:hAnsi="Comic Sans MS"/>
        </w:rPr>
      </w:pPr>
    </w:p>
    <w:p w:rsidR="00F5003D" w:rsidRDefault="00F5003D" w:rsidP="00E40AEC">
      <w:pPr>
        <w:rPr>
          <w:rFonts w:ascii="Comic Sans MS" w:hAnsi="Comic Sans MS"/>
        </w:rPr>
      </w:pPr>
    </w:p>
    <w:p w:rsidR="00F5003D" w:rsidRDefault="00F5003D" w:rsidP="00E40AEC">
      <w:pPr>
        <w:rPr>
          <w:rFonts w:ascii="Comic Sans MS" w:hAnsi="Comic Sans MS"/>
        </w:rPr>
      </w:pPr>
    </w:p>
    <w:p w:rsidR="00F5003D" w:rsidRPr="00F5003D" w:rsidRDefault="00F5003D" w:rsidP="00F5003D">
      <w:pPr>
        <w:jc w:val="center"/>
        <w:rPr>
          <w:rFonts w:ascii="Comic Sans MS" w:hAnsi="Comic Sans MS"/>
          <w:b/>
          <w:sz w:val="100"/>
          <w:szCs w:val="100"/>
        </w:rPr>
      </w:pPr>
      <w:r w:rsidRPr="00F5003D">
        <w:rPr>
          <w:rFonts w:ascii="Comic Sans MS" w:hAnsi="Comic Sans MS"/>
          <w:b/>
          <w:sz w:val="100"/>
          <w:szCs w:val="100"/>
        </w:rPr>
        <w:t>Bonnyrigg Primary School</w:t>
      </w:r>
    </w:p>
    <w:p w:rsidR="00F5003D" w:rsidRPr="00F5003D" w:rsidRDefault="00F5003D" w:rsidP="00F5003D">
      <w:pPr>
        <w:jc w:val="center"/>
        <w:rPr>
          <w:rFonts w:ascii="Comic Sans MS" w:hAnsi="Comic Sans MS"/>
          <w:b/>
          <w:sz w:val="100"/>
          <w:szCs w:val="100"/>
        </w:rPr>
      </w:pPr>
      <w:r w:rsidRPr="00F5003D">
        <w:rPr>
          <w:rFonts w:ascii="Comic Sans MS" w:hAnsi="Comic Sans MS"/>
          <w:b/>
          <w:sz w:val="100"/>
          <w:szCs w:val="100"/>
        </w:rPr>
        <w:t>School Improvement Plan</w:t>
      </w:r>
    </w:p>
    <w:p w:rsidR="00F5003D" w:rsidRPr="00F5003D" w:rsidRDefault="00D55AB8" w:rsidP="00F5003D">
      <w:pPr>
        <w:jc w:val="center"/>
        <w:rPr>
          <w:rFonts w:ascii="Comic Sans MS" w:hAnsi="Comic Sans MS"/>
          <w:b/>
          <w:sz w:val="100"/>
          <w:szCs w:val="100"/>
        </w:rPr>
        <w:sectPr w:rsidR="00F5003D" w:rsidRPr="00F5003D" w:rsidSect="006A0EC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r w:rsidRPr="00D55AB8">
        <w:rPr>
          <w:rFonts w:ascii="Comic Sans MS" w:hAnsi="Comic Sans MS"/>
          <w:noProof/>
        </w:rPr>
        <w:pict>
          <v:group id="_x0000_s1045" style="position:absolute;left:0;text-align:left;margin-left:578.2pt;margin-top:106.95pt;width:54.95pt;height:31.7pt;z-index:251683840" coordorigin="108096686,106835400" coordsize="1003238,547143">
            <v:group id="_x0000_s1046" style="position:absolute;left:108096686;top:106835400;width:1003238;height:547143" coordorigin="108096686,106835400" coordsize="1003238,547143">
              <v:oval id="_x0000_s1047" style="position:absolute;left:108199924;top:107123400;width:180000;height:180000;mso-wrap-distance-left:2.88pt;mso-wrap-distance-top:2.88pt;mso-wrap-distance-right:2.88pt;mso-wrap-distance-bottom:2.88pt" fillcolor="red" insetpen="t" o:cliptowrap="t">
                <v:fill color2="black"/>
                <v:shadow color="#ccc"/>
                <v:textbox inset="2.88pt,2.88pt,2.88pt,2.88pt"/>
              </v:oval>
              <v:oval id="_x0000_s1048" style="position:absolute;left:108541924;top:106979400;width:180000;height:180000;mso-wrap-distance-left:2.88pt;mso-wrap-distance-top:2.88pt;mso-wrap-distance-right:2.88pt;mso-wrap-distance-bottom:2.88pt" fillcolor="blue" insetpen="t" o:cliptowrap="t">
                <v:fill color2="black"/>
                <v:shadow color="#ccc"/>
                <v:textbox inset="2.88pt,2.88pt,2.88pt,2.88pt"/>
              </v:oval>
              <v:group id="_x0000_s1049" style="position:absolute;left:108231162;top:107280638;width:54000;height:79143" coordorigin="108159162,107316638" coordsize="54000,79143">
                <v:line id="_x0000_s1050" style="position:absolute;mso-wrap-distance-left:2.88pt;mso-wrap-distance-top:2.88pt;mso-wrap-distance-right:2.88pt;mso-wrap-distance-bottom:2.88pt" from="108163924,107316638" to="108163925,107388638" o:cliptowrap="t">
                  <v:shadow color="#ccc"/>
                </v:line>
                <v:oval id="_x0000_s1051" style="position:absolute;left:108159162;top:107377781;width:54000;height:18000;mso-wrap-distance-left:2.88pt;mso-wrap-distance-top:2.88pt;mso-wrap-distance-right:2.88pt;mso-wrap-distance-bottom:2.88pt" filled="f" insetpen="t" o:cliptowrap="t">
                  <v:fill color2="black"/>
                  <v:shadow color="#ccc"/>
                  <v:textbox inset="2.88pt,2.88pt,2.88pt,2.88pt"/>
                </v:oval>
              </v:group>
              <v:group id="_x0000_s1052" style="position:absolute;left:108289924;top:107303400;width:54000;height:79143" coordorigin="108273462,107430938" coordsize="54000,79143">
                <v:line id="_x0000_s1053" style="position:absolute;mso-wrap-distance-left:2.88pt;mso-wrap-distance-top:2.88pt;mso-wrap-distance-right:2.88pt;mso-wrap-distance-bottom:2.88pt" from="108278224,107430938" to="108278225,107502938" o:cliptowrap="t">
                  <v:shadow color="#ccc"/>
                </v:line>
                <v:oval id="_x0000_s1054" style="position:absolute;left:108273462;top:107492081;width:54000;height:18000;mso-wrap-distance-left:2.88pt;mso-wrap-distance-top:2.88pt;mso-wrap-distance-right:2.88pt;mso-wrap-distance-bottom:2.88pt" filled="f" insetpen="t" o:cliptowrap="t">
                  <v:fill color2="black"/>
                  <v:shadow color="#ccc"/>
                  <v:textbox inset="2.88pt,2.88pt,2.88pt,2.88pt"/>
                </v:oval>
              </v:group>
              <v:group id="_x0000_s1055" style="position:absolute;left:108379924;top:107231400;width:54000;height:79143" coordorigin="108387762,107545238" coordsize="54000,79143">
                <v:line id="_x0000_s1056" style="position:absolute;mso-wrap-distance-left:2.88pt;mso-wrap-distance-top:2.88pt;mso-wrap-distance-right:2.88pt;mso-wrap-distance-bottom:2.88pt" from="108392524,107545238" to="108392525,107617238" o:cliptowrap="t">
                  <v:shadow color="#ccc"/>
                </v:line>
                <v:oval id="_x0000_s1057" style="position:absolute;left:108387762;top:107606381;width:54000;height:18000;mso-wrap-distance-left:2.88pt;mso-wrap-distance-top:2.88pt;mso-wrap-distance-right:2.88pt;mso-wrap-distance-bottom:2.88pt" filled="f" insetpen="t" o:cliptowrap="t">
                  <v:fill color2="black"/>
                  <v:shadow color="#ccc"/>
                  <v:textbox inset="2.88pt,2.88pt,2.88pt,2.88pt"/>
                </v:oval>
              </v:group>
              <v:group id="_x0000_s1058" style="position:absolute;left:108433924;top:107187209;width:54000;height:79143" coordorigin="108502062,107659538" coordsize="54000,79143">
                <v:line id="_x0000_s1059" style="position:absolute;mso-wrap-distance-left:2.88pt;mso-wrap-distance-top:2.88pt;mso-wrap-distance-right:2.88pt;mso-wrap-distance-bottom:2.88pt" from="108506824,107659538" to="108506825,107731538" o:cliptowrap="t">
                  <v:shadow color="#ccc"/>
                </v:line>
                <v:oval id="_x0000_s1060" style="position:absolute;left:108502062;top:107720681;width:54000;height:18000;mso-wrap-distance-left:2.88pt;mso-wrap-distance-top:2.88pt;mso-wrap-distance-right:2.88pt;mso-wrap-distance-bottom:2.88pt" filled="f" insetpen="t" o:cliptowrap="t">
                  <v:fill color2="black"/>
                  <v:shadow color="#ccc"/>
                  <v:textbox inset="2.88pt,2.88pt,2.88pt,2.88pt"/>
                </v:oval>
              </v:group>
              <v:group id="_x0000_s1061" style="position:absolute;left:108487924;top:107141400;width:54000;height:79143" coordorigin="108616362,107773838" coordsize="54000,79143">
                <v:line id="_x0000_s1062" style="position:absolute;mso-wrap-distance-left:2.88pt;mso-wrap-distance-top:2.88pt;mso-wrap-distance-right:2.88pt;mso-wrap-distance-bottom:2.88pt" from="108621124,107773838" to="108621125,107845838" o:cliptowrap="t">
                  <v:shadow color="#ccc"/>
                </v:line>
                <v:oval id="_x0000_s1063" style="position:absolute;left:108616362;top:107834981;width:54000;height:18000;mso-wrap-distance-left:2.88pt;mso-wrap-distance-top:2.88pt;mso-wrap-distance-right:2.88pt;mso-wrap-distance-bottom:2.88pt" filled="f" insetpen="t" o:cliptowrap="t">
                  <v:fill color2="black"/>
                  <v:shadow color="#ccc"/>
                  <v:textbox inset="2.88pt,2.88pt,2.88pt,2.88pt"/>
                </v:oval>
              </v:group>
              <v:group id="_x0000_s1064" style="position:absolute;left:108532400;top:107094828;width:54000;height:79143" coordorigin="108730662,107888138" coordsize="54000,79143">
                <v:line id="_x0000_s1065" style="position:absolute;mso-wrap-distance-left:2.88pt;mso-wrap-distance-top:2.88pt;mso-wrap-distance-right:2.88pt;mso-wrap-distance-bottom:2.88pt" from="108735424,107888138" to="108735425,107960138" o:cliptowrap="t">
                  <v:shadow color="#ccc"/>
                </v:line>
                <v:oval id="_x0000_s1066" style="position:absolute;left:108730662;top:107949281;width:54000;height:18000;mso-wrap-distance-left:2.88pt;mso-wrap-distance-top:2.88pt;mso-wrap-distance-right:2.88pt;mso-wrap-distance-bottom:2.88pt" filled="f" insetpen="t" o:cliptowrap="t">
                  <v:fill color2="black"/>
                  <v:shadow color="#ccc"/>
                  <v:textbox inset="2.88pt,2.88pt,2.88pt,2.88pt"/>
                </v:oval>
              </v:group>
              <v:oval id="_x0000_s1067" style="position:absolute;left:108307924;top:107051400;width:180000;height:180000;mso-wrap-distance-left:2.88pt;mso-wrap-distance-top:2.88pt;mso-wrap-distance-right:2.88pt;mso-wrap-distance-bottom:2.88pt" fillcolor="lime" insetpen="t" o:cliptowrap="t">
                <v:fill color2="black"/>
                <v:shadow color="#ccc"/>
                <v:textbox inset="2.88pt,2.88pt,2.88pt,2.88pt"/>
              </v:oval>
              <v:oval id="_x0000_s1068" style="position:absolute;left:108415924;top:106961400;width:180000;height:180000;mso-wrap-distance-left:2.88pt;mso-wrap-distance-top:2.88pt;mso-wrap-distance-right:2.88pt;mso-wrap-distance-bottom:2.88pt" fillcolor="yellow" insetpen="t" o:cliptowrap="t">
                <v:fill color2="black"/>
                <v:shadow color="#ccc"/>
                <v:textbox inset="2.88pt,2.88pt,2.88pt,2.88pt"/>
              </v:oval>
              <v:group id="_x0000_s1069" style="position:absolute;left:108595924;top:107147495;width:54000;height:79143" coordorigin="108620674,107244543" coordsize="54000,79143">
                <v:line id="_x0000_s1070" style="position:absolute;mso-wrap-distance-left:2.88pt;mso-wrap-distance-top:2.88pt;mso-wrap-distance-right:2.88pt;mso-wrap-distance-bottom:2.88pt" from="108625436,107244543" to="108625437,107316543" o:cliptowrap="t">
                  <v:shadow color="#ccc"/>
                </v:line>
                <v:oval id="_x0000_s1071" style="position:absolute;left:108620674;top:107305686;width:54000;height:18000;mso-wrap-distance-left:2.88pt;mso-wrap-distance-top:2.88pt;mso-wrap-distance-right:2.88pt;mso-wrap-distance-bottom:2.88pt" filled="f" insetpen="t" o:cliptowrap="t">
                  <v:fill color2="black"/>
                  <v:shadow color="#ccc"/>
                  <v:textbox inset="2.88pt,2.88pt,2.88pt,2.88pt"/>
                </v:oval>
              </v:group>
              <v:group id="_x0000_s1072" style="position:absolute;left:108649924;top:107159400;width:54000;height:79143" coordorigin="108734974,107358843" coordsize="54000,79143">
                <v:line id="_x0000_s1073" style="position:absolute;mso-wrap-distance-left:2.88pt;mso-wrap-distance-top:2.88pt;mso-wrap-distance-right:2.88pt;mso-wrap-distance-bottom:2.88pt" from="108739736,107358843" to="108739737,107430843" o:cliptowrap="t">
                  <v:shadow color="#ccc"/>
                </v:line>
                <v:oval id="_x0000_s1074" style="position:absolute;left:108734974;top:107419986;width:54000;height:18000;mso-wrap-distance-left:2.88pt;mso-wrap-distance-top:2.88pt;mso-wrap-distance-right:2.88pt;mso-wrap-distance-bottom:2.88pt" filled="f" insetpen="t" o:cliptowrap="t">
                  <v:fill color2="black"/>
                  <v:shadow color="#ccc"/>
                  <v:textbox inset="2.88pt,2.88pt,2.88pt,2.88pt"/>
                </v:oval>
              </v:group>
              <v:group id="_x0000_s1075" style="position:absolute;left:108739924;top:107200162;width:54000;height:79143" coordorigin="108849274,107473143" coordsize="54000,79143">
                <v:line id="_x0000_s1076" style="position:absolute;mso-wrap-distance-left:2.88pt;mso-wrap-distance-top:2.88pt;mso-wrap-distance-right:2.88pt;mso-wrap-distance-bottom:2.88pt" from="108854036,107473143" to="108854037,107545143" o:cliptowrap="t">
                  <v:shadow color="#ccc"/>
                </v:line>
                <v:oval id="_x0000_s1077" style="position:absolute;left:108849274;top:107534286;width:54000;height:18000;mso-wrap-distance-left:2.88pt;mso-wrap-distance-top:2.88pt;mso-wrap-distance-right:2.88pt;mso-wrap-distance-bottom:2.88pt" filled="f" insetpen="t" o:cliptowrap="t">
                  <v:fill color2="black"/>
                  <v:shadow color="#ccc"/>
                  <v:textbox inset="2.88pt,2.88pt,2.88pt,2.88pt"/>
                </v:oval>
              </v:group>
              <v:group id="_x0000_s1078" style="position:absolute;left:108793924;top:107177400;width:54000;height:79143" coordorigin="108963574,107587443" coordsize="54000,79143">
                <v:line id="_x0000_s1079" style="position:absolute;mso-wrap-distance-left:2.88pt;mso-wrap-distance-top:2.88pt;mso-wrap-distance-right:2.88pt;mso-wrap-distance-bottom:2.88pt" from="108968336,107587443" to="108968337,107659443" o:cliptowrap="t">
                  <v:shadow color="#ccc"/>
                </v:line>
                <v:oval id="_x0000_s1080" style="position:absolute;left:108963574;top:107648586;width:54000;height:18000;mso-wrap-distance-left:2.88pt;mso-wrap-distance-top:2.88pt;mso-wrap-distance-right:2.88pt;mso-wrap-distance-bottom:2.88pt" filled="f" insetpen="t" o:cliptowrap="t">
                  <v:fill color2="black"/>
                  <v:shadow color="#ccc"/>
                  <v:textbox inset="2.88pt,2.88pt,2.88pt,2.88pt"/>
                </v:oval>
              </v:group>
              <v:oval id="_x0000_s1081" style="position:absolute;left:108685924;top:107033400;width:180000;height:180000;mso-wrap-distance-left:2.88pt;mso-wrap-distance-top:2.88pt;mso-wrap-distance-right:2.88pt;mso-wrap-distance-bottom:2.88pt" fillcolor="red" insetpen="t" o:cliptowrap="t">
                <v:fill color2="black"/>
                <v:shadow color="#ccc"/>
                <v:textbox inset="2.88pt,2.88pt,2.88pt,2.88pt"/>
              </v:oval>
              <v:line id="_x0000_s1082" style="position:absolute;mso-wrap-distance-left:2.88pt;mso-wrap-distance-top:2.88pt;mso-wrap-distance-right:2.88pt;mso-wrap-distance-bottom:2.88pt" from="108870686,107105400" to="108870687,107177400" o:cliptowrap="t">
                <v:shadow color="#ccc"/>
              </v:line>
              <v:oval id="_x0000_s1083" style="position:absolute;left:108865924;top:107166543;width:54000;height:18000;mso-wrap-distance-left:2.88pt;mso-wrap-distance-top:2.88pt;mso-wrap-distance-right:2.88pt;mso-wrap-distance-bottom:2.88pt" filled="f" insetpen="t" o:cliptowrap="t">
                <v:fill color2="black"/>
                <v:shadow color="#ccc"/>
                <v:textbox inset="2.88pt,2.88pt,2.88pt,2.88pt"/>
              </v:oval>
              <v:group id="_x0000_s1084" style="position:absolute;left:108901924;top:107069400;width:54000;height:79143" coordorigin="109192174,107816043" coordsize="54000,79143">
                <v:line id="_x0000_s1085" style="position:absolute;mso-wrap-distance-left:2.88pt;mso-wrap-distance-top:2.88pt;mso-wrap-distance-right:2.88pt;mso-wrap-distance-bottom:2.88pt" from="109196936,107816043" to="109196937,107888043" o:cliptowrap="t">
                  <v:shadow color="#ccc"/>
                </v:line>
                <v:oval id="_x0000_s1086" style="position:absolute;left:109192174;top:107877186;width:54000;height:18000;mso-wrap-distance-left:2.88pt;mso-wrap-distance-top:2.88pt;mso-wrap-distance-right:2.88pt;mso-wrap-distance-bottom:2.88pt" filled="f" insetpen="t" o:cliptowrap="t">
                  <v:fill color2="black"/>
                  <v:shadow color="#ccc"/>
                  <v:textbox inset="2.88pt,2.88pt,2.88pt,2.88pt"/>
                </v:oval>
              </v:group>
              <v:oval id="_x0000_s1087" style="position:absolute;left:108775924;top:106943400;width:180000;height:180000;mso-wrap-distance-left:2.88pt;mso-wrap-distance-top:2.88pt;mso-wrap-distance-right:2.88pt;mso-wrap-distance-bottom:2.88pt" fillcolor="lime" insetpen="t" o:cliptowrap="t">
                <v:fill color2="black"/>
                <v:shadow color="#ccc"/>
                <v:textbox inset="2.88pt,2.88pt,2.88pt,2.88pt"/>
              </v:oval>
              <v:line id="_x0000_s1088" style="position:absolute;flip:x y;mso-wrap-distance-left:2.88pt;mso-wrap-distance-top:2.88pt;mso-wrap-distance-right:2.88pt;mso-wrap-distance-bottom:2.88pt" from="108127924,107111495" to="108217924,107165495" o:cliptowrap="t">
                <v:shadow color="#ccc"/>
              </v:line>
              <v:oval id="_x0000_s1089" style="position:absolute;left:108096686;top:107063590;width:36000;height:72000;rotation:2246943fd;mso-wrap-distance-left:2.88pt;mso-wrap-distance-top:2.88pt;mso-wrap-distance-right:2.88pt;mso-wrap-distance-bottom:2.88pt" fillcolor="black" insetpen="t" o:cliptowrap="t">
                <v:fill color2="black"/>
                <v:shadow color="#ccc"/>
                <v:textbox inset="2.88pt,2.88pt,2.88pt,2.88pt"/>
              </v:oval>
              <v:line id="_x0000_s1090" style="position:absolute;flip:x y;mso-wrap-distance-left:2.88pt;mso-wrap-distance-top:2.88pt;mso-wrap-distance-right:2.88pt;mso-wrap-distance-bottom:2.88pt" from="108937924,106858162" to="108973924,106912162" o:cliptowrap="t">
                <v:shadow color="#ccc"/>
              </v:line>
              <v:line id="_x0000_s1091" style="position:absolute;flip:y;mso-wrap-distance-left:2.88pt;mso-wrap-distance-top:2.88pt;mso-wrap-distance-right:2.88pt;mso-wrap-distance-bottom:2.88pt" from="109027924,106853400" to="109063924,106907400" o:cliptowrap="t">
                <v:shadow color="#ccc"/>
              </v:line>
              <v:oval id="_x0000_s1092" style="position:absolute;left:108901924;top:106840162;width:54000;height:18000;mso-wrap-distance-left:2.88pt;mso-wrap-distance-top:2.88pt;mso-wrap-distance-right:2.88pt;mso-wrap-distance-bottom:2.88pt" filled="f" insetpen="t" o:cliptowrap="t">
                <v:fill color2="black"/>
                <v:shadow color="#ccc"/>
                <v:textbox inset="2.88pt,2.88pt,2.88pt,2.88pt"/>
              </v:oval>
              <v:oval id="_x0000_s1093" style="position:absolute;left:109045924;top:106835400;width:54000;height:18000;mso-wrap-distance-left:2.88pt;mso-wrap-distance-top:2.88pt;mso-wrap-distance-right:2.88pt;mso-wrap-distance-bottom:2.88pt" filled="f" insetpen="t" o:cliptowrap="t">
                <v:fill color2="black"/>
                <v:shadow color="#ccc"/>
                <v:textbox inset="2.88pt,2.88pt,2.88pt,2.88pt"/>
              </v:oval>
              <v:oval id="_x0000_s1094" style="position:absolute;left:108919924;top:106907400;width:180000;height:180000;mso-wrap-distance-left:2.88pt;mso-wrap-distance-top:2.88pt;mso-wrap-distance-right:2.88pt;mso-wrap-distance-bottom:2.88pt" fillcolor="yellow" insetpen="t" o:cliptowrap="t">
                <v:fill color2="black"/>
                <v:shadow color="#ccc"/>
                <v:textbox inset="2.88pt,2.88pt,2.88pt,2.88pt"/>
              </v:oval>
            </v:group>
            <v:oval id="_x0000_s1095" style="position:absolute;left:108965452;top:106961400;width:26472;height:36000;mso-wrap-distance-left:2.88pt;mso-wrap-distance-top:2.88pt;mso-wrap-distance-right:2.88pt;mso-wrap-distance-bottom:2.88pt" filled="f" strokeweight=".5pt" insetpen="t" o:cliptowrap="t">
              <v:fill color2="black"/>
              <v:shadow color="#ccc"/>
              <v:textbox inset="2.88pt,2.88pt,2.88pt,2.88pt"/>
            </v:oval>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96" type="#_x0000_t74" style="position:absolute;left:108981070;top:107015400;width:54000;height:36000;mso-wrap-distance-left:2.88pt;mso-wrap-distance-top:2.88pt;mso-wrap-distance-right:2.88pt;mso-wrap-distance-bottom:2.88pt" filled="f" strokeweight=".5pt" insetpen="t" o:cliptowrap="t">
              <v:fill color2="black"/>
              <v:shadow color="#ccc"/>
              <v:textbox inset="2.88pt,2.88pt,2.88pt,2.88pt"/>
            </v:shape>
            <v:oval id="_x0000_s1097" style="position:absolute;left:109022608;top:106961412;width:26472;height:36000;mso-wrap-distance-left:2.88pt;mso-wrap-distance-top:2.88pt;mso-wrap-distance-right:2.88pt;mso-wrap-distance-bottom:2.88pt" filled="f" strokeweight=".5pt" insetpen="t" o:cliptowrap="t">
              <v:fill color2="black"/>
              <v:shadow color="#ccc"/>
              <v:textbox inset="2.88pt,2.88pt,2.88pt,2.88pt"/>
            </v:oval>
            <v:oval id="_x0000_s1098" style="position:absolute;left:108972733;top:106979400;width:18000;height:18000;mso-wrap-distance-left:2.88pt;mso-wrap-distance-top:2.88pt;mso-wrap-distance-right:2.88pt;mso-wrap-distance-bottom:2.88pt" filled="f" insetpen="t" o:cliptowrap="t">
              <v:fill color2="black"/>
              <v:shadow color="#ccc"/>
              <v:textbox inset="2.88pt,2.88pt,2.88pt,2.88pt"/>
            </v:oval>
            <v:oval id="_x0000_s1099" style="position:absolute;left:109028674;top:106978173;width:18000;height:18000;mso-wrap-distance-left:2.88pt;mso-wrap-distance-top:2.88pt;mso-wrap-distance-right:2.88pt;mso-wrap-distance-bottom:2.88pt" filled="f" insetpen="t" o:cliptowrap="t">
              <v:fill color2="black"/>
              <v:shadow color="#ccc"/>
              <v:textbox inset="2.88pt,2.88pt,2.88pt,2.88pt"/>
            </v:oval>
          </v:group>
        </w:pict>
      </w:r>
      <w:r w:rsidR="00F5003D">
        <w:rPr>
          <w:rFonts w:ascii="Comic Sans MS" w:hAnsi="Comic Sans MS"/>
          <w:noProof/>
        </w:rPr>
        <w:drawing>
          <wp:anchor distT="0" distB="0" distL="114300" distR="114300" simplePos="0" relativeHeight="251682816" behindDoc="0" locked="0" layoutInCell="1" allowOverlap="1">
            <wp:simplePos x="0" y="0"/>
            <wp:positionH relativeFrom="column">
              <wp:posOffset>422275</wp:posOffset>
            </wp:positionH>
            <wp:positionV relativeFrom="paragraph">
              <wp:posOffset>1335405</wp:posOffset>
            </wp:positionV>
            <wp:extent cx="1014095" cy="652780"/>
            <wp:effectExtent l="19050" t="0" r="0" b="0"/>
            <wp:wrapSquare wrapText="bothSides"/>
            <wp:docPr id="5"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14" cstate="print"/>
                    <a:srcRect/>
                    <a:stretch>
                      <a:fillRect/>
                    </a:stretch>
                  </pic:blipFill>
                  <pic:spPr bwMode="auto">
                    <a:xfrm>
                      <a:off x="0" y="0"/>
                      <a:ext cx="1014095" cy="652780"/>
                    </a:xfrm>
                    <a:prstGeom prst="rect">
                      <a:avLst/>
                    </a:prstGeom>
                    <a:noFill/>
                    <a:ln w="9525">
                      <a:noFill/>
                      <a:miter lim="800000"/>
                      <a:headEnd/>
                      <a:tailEnd/>
                    </a:ln>
                  </pic:spPr>
                </pic:pic>
              </a:graphicData>
            </a:graphic>
          </wp:anchor>
        </w:drawing>
      </w:r>
      <w:r w:rsidR="00F5003D" w:rsidRPr="00F5003D">
        <w:rPr>
          <w:rFonts w:ascii="Comic Sans MS" w:hAnsi="Comic Sans MS"/>
          <w:b/>
          <w:sz w:val="100"/>
          <w:szCs w:val="100"/>
        </w:rPr>
        <w:t>Session 2016- 2017</w:t>
      </w:r>
    </w:p>
    <w:p w:rsidR="00986E52" w:rsidRDefault="00986E52" w:rsidP="00E40AEC">
      <w:pPr>
        <w:rPr>
          <w:rFonts w:ascii="Comic Sans MS" w:hAnsi="Comic Sans MS"/>
        </w:rPr>
      </w:pPr>
      <w:r>
        <w:rPr>
          <w:rFonts w:ascii="Comic Sans MS" w:hAnsi="Comic Sans MS"/>
        </w:rPr>
        <w:lastRenderedPageBreak/>
        <w:t xml:space="preserve">Our priorities are based on our Self Evaluation using HGIOS 4. </w:t>
      </w:r>
    </w:p>
    <w:p w:rsidR="00986E52" w:rsidRDefault="00986E52" w:rsidP="00E40AEC">
      <w:pPr>
        <w:rPr>
          <w:rFonts w:ascii="Comic Sans MS" w:hAnsi="Comic Sans MS"/>
        </w:rPr>
      </w:pPr>
      <w:r>
        <w:rPr>
          <w:rFonts w:ascii="Comic Sans MS" w:hAnsi="Comic Sans MS"/>
        </w:rPr>
        <w:t>We completed a broad view of all the QIs and then reviewed more closely 1.1</w:t>
      </w:r>
      <w:r w:rsidR="00753BAB">
        <w:rPr>
          <w:rFonts w:ascii="Comic Sans MS" w:hAnsi="Comic Sans MS"/>
        </w:rPr>
        <w:t xml:space="preserve"> Self Evaluation for Self Improvement.</w:t>
      </w:r>
    </w:p>
    <w:p w:rsidR="00986E52" w:rsidRDefault="00753BAB" w:rsidP="00E40AEC">
      <w:pPr>
        <w:rPr>
          <w:rFonts w:ascii="Comic Sans MS" w:hAnsi="Comic Sans MS"/>
        </w:rPr>
      </w:pPr>
      <w:r>
        <w:rPr>
          <w:rFonts w:ascii="Comic Sans MS" w:hAnsi="Comic Sans MS"/>
        </w:rPr>
        <w:t xml:space="preserve">We also took national and Local Priorities into account. </w:t>
      </w:r>
    </w:p>
    <w:p w:rsidR="00986E52" w:rsidRDefault="00986E52" w:rsidP="00E40AEC">
      <w:pPr>
        <w:rPr>
          <w:rFonts w:ascii="Comic Sans MS" w:hAnsi="Comic Sans MS"/>
        </w:rPr>
      </w:pPr>
    </w:p>
    <w:tbl>
      <w:tblPr>
        <w:tblStyle w:val="TableGrid"/>
        <w:tblW w:w="0" w:type="auto"/>
        <w:tblLook w:val="04A0"/>
      </w:tblPr>
      <w:tblGrid>
        <w:gridCol w:w="2378"/>
        <w:gridCol w:w="2348"/>
        <w:gridCol w:w="1564"/>
        <w:gridCol w:w="1565"/>
        <w:gridCol w:w="1577"/>
        <w:gridCol w:w="1579"/>
        <w:gridCol w:w="1567"/>
        <w:gridCol w:w="1567"/>
      </w:tblGrid>
      <w:tr w:rsidR="00CB469D" w:rsidRPr="00CB469D" w:rsidTr="00CB469D">
        <w:trPr>
          <w:trHeight w:val="150"/>
        </w:trPr>
        <w:tc>
          <w:tcPr>
            <w:tcW w:w="4726" w:type="dxa"/>
            <w:gridSpan w:val="2"/>
            <w:shd w:val="clear" w:color="auto" w:fill="808080" w:themeFill="background1" w:themeFillShade="80"/>
            <w:vAlign w:val="center"/>
          </w:tcPr>
          <w:p w:rsidR="00CB469D" w:rsidRPr="00CB469D" w:rsidRDefault="00CB469D" w:rsidP="00CB469D">
            <w:pPr>
              <w:jc w:val="center"/>
              <w:rPr>
                <w:rFonts w:asciiTheme="majorHAnsi" w:hAnsiTheme="majorHAnsi" w:cs="ArialMT"/>
                <w:b/>
              </w:rPr>
            </w:pPr>
            <w:r w:rsidRPr="00CB469D">
              <w:rPr>
                <w:rFonts w:asciiTheme="majorHAnsi" w:hAnsiTheme="majorHAnsi" w:cs="ArialMT"/>
                <w:b/>
              </w:rPr>
              <w:t>LEADERSHIP AND MANAGEMENT</w:t>
            </w:r>
          </w:p>
        </w:tc>
        <w:tc>
          <w:tcPr>
            <w:tcW w:w="1564"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65"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77"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79"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67"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67"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1.1 Self-evaluation for self-improvement</w:t>
            </w:r>
          </w:p>
        </w:tc>
        <w:tc>
          <w:tcPr>
            <w:tcW w:w="23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Collaborative approaches to self evaluation</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15</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Analysis and evaluation of intelligence</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and data</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11</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Ensuring impact on learners’</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successes and achievements</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14</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1.2 Leadership of learning</w:t>
            </w: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Professional engagement and</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collegiate working</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11</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Impact of career-long professional</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learning</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12</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Children and young people leading</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learning</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13</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1.3Leadership of change</w:t>
            </w: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Developing a shared vision, values and</w:t>
            </w:r>
          </w:p>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aims relevant to the school and its</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community</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8</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10</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Strategic planning for continuous</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improvement</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8</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Implementing improvement and</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change</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8</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10</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646"/>
        </w:trPr>
        <w:tc>
          <w:tcPr>
            <w:tcW w:w="2378" w:type="dxa"/>
            <w:vAlign w:val="center"/>
          </w:tcPr>
          <w:p w:rsidR="00CB469D" w:rsidRPr="00CB469D" w:rsidRDefault="00CB469D" w:rsidP="00CB469D">
            <w:pPr>
              <w:autoSpaceDE w:val="0"/>
              <w:autoSpaceDN w:val="0"/>
              <w:adjustRightInd w:val="0"/>
              <w:jc w:val="center"/>
              <w:rPr>
                <w:rFonts w:asciiTheme="majorHAnsi" w:hAnsiTheme="majorHAnsi" w:cs="Arial-BoldMT"/>
                <w:b/>
                <w:bCs/>
                <w:sz w:val="18"/>
                <w:szCs w:val="18"/>
              </w:rPr>
            </w:pPr>
            <w:r>
              <w:rPr>
                <w:rFonts w:asciiTheme="majorHAnsi" w:hAnsiTheme="majorHAnsi" w:cs="Arial-BoldMT"/>
                <w:b/>
                <w:bCs/>
                <w:sz w:val="18"/>
                <w:szCs w:val="18"/>
              </w:rPr>
              <w:t xml:space="preserve">1.4 </w:t>
            </w:r>
            <w:r w:rsidRPr="00CB469D">
              <w:rPr>
                <w:rFonts w:asciiTheme="majorHAnsi" w:hAnsiTheme="majorHAnsi" w:cs="Arial-BoldMT"/>
                <w:b/>
                <w:bCs/>
                <w:sz w:val="18"/>
                <w:szCs w:val="18"/>
              </w:rPr>
              <w:t>Leadership and management</w:t>
            </w:r>
          </w:p>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of staff</w:t>
            </w:r>
          </w:p>
        </w:tc>
        <w:tc>
          <w:tcPr>
            <w:tcW w:w="23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Governance framework</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79"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13</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96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Building and sustaining a professional</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staff team</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79"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13</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960"/>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Staff wellbeing and pastoral support</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79"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10</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855"/>
        </w:trPr>
        <w:tc>
          <w:tcPr>
            <w:tcW w:w="2378" w:type="dxa"/>
            <w:vAlign w:val="center"/>
          </w:tcPr>
          <w:p w:rsidR="00CB469D" w:rsidRPr="00CB469D" w:rsidRDefault="00051DB2" w:rsidP="00CB469D">
            <w:pPr>
              <w:autoSpaceDE w:val="0"/>
              <w:autoSpaceDN w:val="0"/>
              <w:adjustRightInd w:val="0"/>
              <w:jc w:val="center"/>
              <w:rPr>
                <w:rFonts w:asciiTheme="majorHAnsi" w:hAnsiTheme="majorHAnsi" w:cs="Arial-BoldMT"/>
                <w:b/>
                <w:bCs/>
                <w:sz w:val="18"/>
                <w:szCs w:val="18"/>
              </w:rPr>
            </w:pPr>
            <w:r>
              <w:rPr>
                <w:rFonts w:asciiTheme="majorHAnsi" w:hAnsiTheme="majorHAnsi" w:cs="Arial-BoldMT"/>
                <w:b/>
                <w:bCs/>
                <w:sz w:val="18"/>
                <w:szCs w:val="18"/>
              </w:rPr>
              <w:t xml:space="preserve">1.5 </w:t>
            </w:r>
            <w:r w:rsidR="00CB469D" w:rsidRPr="00CB469D">
              <w:rPr>
                <w:rFonts w:asciiTheme="majorHAnsi" w:hAnsiTheme="majorHAnsi" w:cs="Arial-BoldMT"/>
                <w:b/>
                <w:bCs/>
                <w:sz w:val="18"/>
                <w:szCs w:val="18"/>
              </w:rPr>
              <w:t>Management of resources</w:t>
            </w:r>
          </w:p>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to promote equity</w:t>
            </w:r>
          </w:p>
        </w:tc>
        <w:tc>
          <w:tcPr>
            <w:tcW w:w="23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Management of finance for learning</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79"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10</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8</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1187"/>
        </w:trPr>
        <w:tc>
          <w:tcPr>
            <w:tcW w:w="2378" w:type="dxa"/>
            <w:vAlign w:val="center"/>
          </w:tcPr>
          <w:p w:rsidR="00CB469D" w:rsidRPr="00CB469D" w:rsidRDefault="00CB469D" w:rsidP="00CB469D">
            <w:pPr>
              <w:jc w:val="center"/>
              <w:rPr>
                <w:rFonts w:asciiTheme="majorHAnsi" w:hAnsiTheme="majorHAnsi"/>
                <w:sz w:val="18"/>
                <w:szCs w:val="18"/>
              </w:rPr>
            </w:pPr>
          </w:p>
        </w:tc>
        <w:tc>
          <w:tcPr>
            <w:tcW w:w="2348"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Management of resources and</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environment for learning</w:t>
            </w:r>
          </w:p>
        </w:tc>
        <w:tc>
          <w:tcPr>
            <w:tcW w:w="156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7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7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8</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9</w:t>
            </w:r>
          </w:p>
        </w:tc>
        <w:tc>
          <w:tcPr>
            <w:tcW w:w="156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bl>
    <w:p w:rsidR="00CB469D" w:rsidRPr="00CB469D" w:rsidRDefault="00CB469D" w:rsidP="00CB469D">
      <w:pPr>
        <w:jc w:val="center"/>
        <w:rPr>
          <w:rFonts w:asciiTheme="majorHAnsi" w:hAnsiTheme="majorHAnsi"/>
          <w:sz w:val="18"/>
          <w:szCs w:val="18"/>
        </w:rPr>
      </w:pPr>
    </w:p>
    <w:p w:rsidR="00CB469D" w:rsidRPr="00CB469D" w:rsidRDefault="00CB469D" w:rsidP="00CB469D">
      <w:pPr>
        <w:jc w:val="center"/>
        <w:rPr>
          <w:rFonts w:asciiTheme="majorHAnsi" w:hAnsiTheme="majorHAnsi"/>
          <w:sz w:val="18"/>
          <w:szCs w:val="18"/>
        </w:rPr>
      </w:pPr>
    </w:p>
    <w:p w:rsidR="00CB469D" w:rsidRPr="00CB469D" w:rsidRDefault="00CB469D" w:rsidP="00CB469D">
      <w:pPr>
        <w:jc w:val="center"/>
        <w:rPr>
          <w:rFonts w:asciiTheme="majorHAnsi" w:hAnsiTheme="majorHAnsi"/>
          <w:sz w:val="18"/>
          <w:szCs w:val="18"/>
        </w:rPr>
      </w:pPr>
    </w:p>
    <w:tbl>
      <w:tblPr>
        <w:tblStyle w:val="TableGrid"/>
        <w:tblW w:w="14264" w:type="dxa"/>
        <w:tblLook w:val="04A0"/>
      </w:tblPr>
      <w:tblGrid>
        <w:gridCol w:w="2542"/>
        <w:gridCol w:w="2465"/>
        <w:gridCol w:w="1534"/>
        <w:gridCol w:w="1537"/>
        <w:gridCol w:w="1548"/>
        <w:gridCol w:w="1556"/>
        <w:gridCol w:w="1543"/>
        <w:gridCol w:w="1539"/>
      </w:tblGrid>
      <w:tr w:rsidR="00CB469D" w:rsidRPr="00CB469D" w:rsidTr="00CB469D">
        <w:trPr>
          <w:trHeight w:val="74"/>
        </w:trPr>
        <w:tc>
          <w:tcPr>
            <w:tcW w:w="5007" w:type="dxa"/>
            <w:gridSpan w:val="2"/>
            <w:shd w:val="clear" w:color="auto" w:fill="808080" w:themeFill="background1" w:themeFillShade="80"/>
          </w:tcPr>
          <w:p w:rsidR="00CB469D" w:rsidRPr="00CB469D" w:rsidRDefault="00CB469D" w:rsidP="00CB469D">
            <w:pPr>
              <w:jc w:val="center"/>
              <w:rPr>
                <w:rFonts w:asciiTheme="majorHAnsi" w:hAnsiTheme="majorHAnsi" w:cs="ArialMT"/>
                <w:color w:val="585757"/>
                <w:sz w:val="18"/>
                <w:szCs w:val="18"/>
              </w:rPr>
            </w:pPr>
            <w:r w:rsidRPr="00CB469D">
              <w:rPr>
                <w:rFonts w:asciiTheme="majorHAnsi" w:hAnsiTheme="majorHAnsi"/>
                <w:b/>
              </w:rPr>
              <w:t>Learning Provision</w:t>
            </w:r>
          </w:p>
        </w:tc>
        <w:tc>
          <w:tcPr>
            <w:tcW w:w="1534"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37"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48"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43"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39"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r>
      <w:tr w:rsidR="00CB469D" w:rsidRPr="00CB469D" w:rsidTr="00CB469D">
        <w:trPr>
          <w:trHeight w:val="74"/>
        </w:trPr>
        <w:tc>
          <w:tcPr>
            <w:tcW w:w="2542" w:type="dxa"/>
            <w:vAlign w:val="center"/>
          </w:tcPr>
          <w:p w:rsidR="00CB469D" w:rsidRPr="00CB469D" w:rsidRDefault="00CB469D" w:rsidP="00CB469D">
            <w:pPr>
              <w:autoSpaceDE w:val="0"/>
              <w:autoSpaceDN w:val="0"/>
              <w:adjustRightInd w:val="0"/>
              <w:jc w:val="center"/>
              <w:rPr>
                <w:rFonts w:asciiTheme="majorHAnsi" w:hAnsiTheme="majorHAnsi" w:cs="Arial-BoldMT"/>
                <w:b/>
                <w:bCs/>
                <w:sz w:val="18"/>
                <w:szCs w:val="18"/>
              </w:rPr>
            </w:pPr>
            <w:r w:rsidRPr="00CB469D">
              <w:rPr>
                <w:rFonts w:asciiTheme="majorHAnsi" w:hAnsiTheme="majorHAnsi" w:cs="Arial-BoldMT"/>
                <w:b/>
                <w:bCs/>
                <w:sz w:val="18"/>
                <w:szCs w:val="18"/>
              </w:rPr>
              <w:t>2.1 Safeguarding and child</w:t>
            </w:r>
          </w:p>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protection</w:t>
            </w: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Arrangements for safeguarding,</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including child protection</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13</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Arrangements to ensure wellbeing</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8</w:t>
            </w:r>
          </w:p>
        </w:tc>
        <w:tc>
          <w:tcPr>
            <w:tcW w:w="1543"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10</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National guidance and legislation</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43"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12</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2.2 Curriculum</w:t>
            </w: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Rationale and design</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16</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highlight w:val="yellow"/>
              </w:rPr>
              <w:t>Development of the curriculum</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12</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Learning pathways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12</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Skills for learning, life and work</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11</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74"/>
        </w:trPr>
        <w:tc>
          <w:tcPr>
            <w:tcW w:w="2542" w:type="dxa"/>
            <w:vAlign w:val="center"/>
          </w:tcPr>
          <w:p w:rsidR="00CB469D" w:rsidRPr="00CB469D" w:rsidRDefault="00CB469D" w:rsidP="00CB469D">
            <w:pPr>
              <w:autoSpaceDE w:val="0"/>
              <w:autoSpaceDN w:val="0"/>
              <w:adjustRightInd w:val="0"/>
              <w:jc w:val="center"/>
              <w:rPr>
                <w:rFonts w:asciiTheme="majorHAnsi" w:hAnsiTheme="majorHAnsi" w:cs="Arial-BoldMT"/>
                <w:b/>
                <w:bCs/>
                <w:sz w:val="18"/>
                <w:szCs w:val="18"/>
              </w:rPr>
            </w:pPr>
            <w:r w:rsidRPr="00CB469D">
              <w:rPr>
                <w:rFonts w:asciiTheme="majorHAnsi" w:hAnsiTheme="majorHAnsi" w:cs="Arial-BoldMT"/>
                <w:b/>
                <w:bCs/>
                <w:sz w:val="18"/>
                <w:szCs w:val="18"/>
              </w:rPr>
              <w:t>2.3 Learning, teaching and</w:t>
            </w:r>
          </w:p>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assessment</w:t>
            </w: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Learning and engagement</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9</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10</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Quality of teaching</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14</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Effective use of assessment</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17</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Planning, tracking and monitoring</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12</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2.4 Personalised support</w:t>
            </w: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Universal support</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16</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Targeted support</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9</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Removal of potential barriers to</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learning</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10</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2.5 Family learning</w:t>
            </w: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Engaging families in learning</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9</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Early intervention and prevention</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8</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Quality of family learning programmes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7</w:t>
            </w:r>
          </w:p>
        </w:tc>
        <w:tc>
          <w:tcPr>
            <w:tcW w:w="1548"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7</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2.6 Transitions</w:t>
            </w: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Arrangements to support learners and</w:t>
            </w:r>
          </w:p>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their families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11</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355"/>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Collaborative planning and delivery</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highlight w:val="green"/>
              </w:rPr>
              <w:t>10</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74"/>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Continuity and progression in learning</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10</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589"/>
        </w:trPr>
        <w:tc>
          <w:tcPr>
            <w:tcW w:w="2542" w:type="dxa"/>
          </w:tcPr>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2.7 Partnerships</w:t>
            </w: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The development and promotion of</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partnerships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13</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355"/>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Collaborative learning and</w:t>
            </w:r>
          </w:p>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improvement</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11</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234"/>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Impact on learners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17</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04"/>
        </w:trPr>
        <w:tc>
          <w:tcPr>
            <w:tcW w:w="5007" w:type="dxa"/>
            <w:gridSpan w:val="2"/>
            <w:shd w:val="clear" w:color="auto" w:fill="808080" w:themeFill="background1" w:themeFillShade="80"/>
          </w:tcPr>
          <w:p w:rsidR="00CB469D" w:rsidRPr="00CB469D" w:rsidRDefault="00CB469D" w:rsidP="00CB469D">
            <w:pPr>
              <w:jc w:val="center"/>
              <w:rPr>
                <w:rFonts w:asciiTheme="majorHAnsi" w:hAnsiTheme="majorHAnsi" w:cs="ArialMT"/>
                <w:b/>
              </w:rPr>
            </w:pPr>
            <w:r w:rsidRPr="00CB469D">
              <w:rPr>
                <w:rFonts w:asciiTheme="majorHAnsi" w:hAnsiTheme="majorHAnsi" w:cs="Arial-BoldMT"/>
                <w:b/>
                <w:bCs/>
              </w:rPr>
              <w:t>SUCCESS AND ACHIEVEMENTS</w:t>
            </w:r>
          </w:p>
        </w:tc>
        <w:tc>
          <w:tcPr>
            <w:tcW w:w="1534"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37"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48"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43"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39" w:type="dxa"/>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r>
      <w:tr w:rsidR="00CB469D" w:rsidRPr="00CB469D" w:rsidTr="00CB469D">
        <w:trPr>
          <w:trHeight w:val="424"/>
        </w:trPr>
        <w:tc>
          <w:tcPr>
            <w:tcW w:w="2542" w:type="dxa"/>
            <w:vAlign w:val="center"/>
          </w:tcPr>
          <w:p w:rsidR="00CB469D" w:rsidRPr="00CB469D" w:rsidRDefault="00CB469D" w:rsidP="00CB469D">
            <w:pPr>
              <w:autoSpaceDE w:val="0"/>
              <w:autoSpaceDN w:val="0"/>
              <w:adjustRightInd w:val="0"/>
              <w:jc w:val="center"/>
              <w:rPr>
                <w:rFonts w:asciiTheme="majorHAnsi" w:hAnsiTheme="majorHAnsi" w:cs="Arial-BoldMT"/>
                <w:b/>
                <w:bCs/>
                <w:sz w:val="18"/>
                <w:szCs w:val="18"/>
              </w:rPr>
            </w:pPr>
            <w:r w:rsidRPr="00CB469D">
              <w:rPr>
                <w:rFonts w:asciiTheme="majorHAnsi" w:hAnsiTheme="majorHAnsi" w:cs="Arial-BoldMT"/>
                <w:b/>
                <w:bCs/>
                <w:sz w:val="18"/>
                <w:szCs w:val="18"/>
              </w:rPr>
              <w:t>3.1 Ensuring wellbeing, equality</w:t>
            </w:r>
          </w:p>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and inclusion</w:t>
            </w: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Wellbeing</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43"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12</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r>
      <w:tr w:rsidR="00CB469D" w:rsidRPr="00CB469D" w:rsidTr="00CB469D">
        <w:trPr>
          <w:trHeight w:val="346"/>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Fulfilment of statutory duties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43"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15</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r>
      <w:tr w:rsidR="00CB469D" w:rsidRPr="00CB469D" w:rsidTr="00CB469D">
        <w:trPr>
          <w:trHeight w:val="23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Inclusion and equality</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56"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8</w:t>
            </w:r>
          </w:p>
        </w:tc>
        <w:tc>
          <w:tcPr>
            <w:tcW w:w="1543"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11</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r>
      <w:tr w:rsidR="00CB469D" w:rsidRPr="00CB469D" w:rsidTr="00CB469D">
        <w:trPr>
          <w:trHeight w:val="346"/>
        </w:trPr>
        <w:tc>
          <w:tcPr>
            <w:tcW w:w="2542" w:type="dxa"/>
            <w:vAlign w:val="center"/>
          </w:tcPr>
          <w:p w:rsidR="00CB469D" w:rsidRPr="00CB469D" w:rsidRDefault="00CB469D" w:rsidP="00CB469D">
            <w:pPr>
              <w:autoSpaceDE w:val="0"/>
              <w:autoSpaceDN w:val="0"/>
              <w:adjustRightInd w:val="0"/>
              <w:jc w:val="center"/>
              <w:rPr>
                <w:rFonts w:asciiTheme="majorHAnsi" w:hAnsiTheme="majorHAnsi" w:cs="Arial-BoldMT"/>
                <w:b/>
                <w:bCs/>
                <w:sz w:val="18"/>
                <w:szCs w:val="18"/>
              </w:rPr>
            </w:pPr>
            <w:r w:rsidRPr="00CB469D">
              <w:rPr>
                <w:rFonts w:asciiTheme="majorHAnsi" w:hAnsiTheme="majorHAnsi" w:cs="Arial-BoldMT"/>
                <w:b/>
                <w:bCs/>
                <w:sz w:val="18"/>
                <w:szCs w:val="18"/>
              </w:rPr>
              <w:t>3.2 Raising attainment and</w:t>
            </w:r>
          </w:p>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achievement</w:t>
            </w: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Attainment in literacy and numeracy</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13</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8</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23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Attainment over time</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2</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11</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346"/>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autoSpaceDE w:val="0"/>
              <w:autoSpaceDN w:val="0"/>
              <w:adjustRightInd w:val="0"/>
              <w:jc w:val="center"/>
              <w:rPr>
                <w:rFonts w:asciiTheme="majorHAnsi" w:hAnsiTheme="majorHAnsi" w:cs="ArialMT"/>
                <w:sz w:val="18"/>
                <w:szCs w:val="18"/>
              </w:rPr>
            </w:pPr>
            <w:r w:rsidRPr="00CB469D">
              <w:rPr>
                <w:rFonts w:asciiTheme="majorHAnsi" w:hAnsiTheme="majorHAnsi" w:cs="ArialMT"/>
                <w:sz w:val="18"/>
                <w:szCs w:val="18"/>
              </w:rPr>
              <w:t>Overall quality of learners’</w:t>
            </w:r>
          </w:p>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achievement</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14</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6</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234"/>
        </w:trPr>
        <w:tc>
          <w:tcPr>
            <w:tcW w:w="2542" w:type="dxa"/>
            <w:vAlign w:val="center"/>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Equity for all learners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10</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9</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312"/>
        </w:trPr>
        <w:tc>
          <w:tcPr>
            <w:tcW w:w="2542" w:type="dxa"/>
            <w:vAlign w:val="center"/>
          </w:tcPr>
          <w:p w:rsidR="00CB469D" w:rsidRPr="00CB469D" w:rsidRDefault="00CB469D" w:rsidP="00CB469D">
            <w:pPr>
              <w:autoSpaceDE w:val="0"/>
              <w:autoSpaceDN w:val="0"/>
              <w:adjustRightInd w:val="0"/>
              <w:jc w:val="center"/>
              <w:rPr>
                <w:rFonts w:asciiTheme="majorHAnsi" w:hAnsiTheme="majorHAnsi" w:cs="Arial-BoldMT"/>
                <w:b/>
                <w:bCs/>
                <w:sz w:val="18"/>
                <w:szCs w:val="18"/>
              </w:rPr>
            </w:pPr>
            <w:r w:rsidRPr="00CB469D">
              <w:rPr>
                <w:rFonts w:asciiTheme="majorHAnsi" w:hAnsiTheme="majorHAnsi" w:cs="Arial-BoldMT"/>
                <w:b/>
                <w:bCs/>
                <w:sz w:val="18"/>
                <w:szCs w:val="18"/>
              </w:rPr>
              <w:t>3.3 Increasing creativity and</w:t>
            </w:r>
          </w:p>
          <w:p w:rsidR="00CB469D" w:rsidRPr="00CB469D" w:rsidRDefault="00CB469D" w:rsidP="00CB469D">
            <w:pPr>
              <w:jc w:val="center"/>
              <w:rPr>
                <w:rFonts w:asciiTheme="majorHAnsi" w:hAnsiTheme="majorHAnsi"/>
                <w:sz w:val="18"/>
                <w:szCs w:val="18"/>
              </w:rPr>
            </w:pPr>
            <w:r w:rsidRPr="00CB469D">
              <w:rPr>
                <w:rFonts w:asciiTheme="majorHAnsi" w:hAnsiTheme="majorHAnsi" w:cs="Arial-BoldMT"/>
                <w:b/>
                <w:bCs/>
                <w:sz w:val="18"/>
                <w:szCs w:val="18"/>
              </w:rPr>
              <w:t>employability</w:t>
            </w: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Creativity skills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7</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9</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54"/>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Digital innovation</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11</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r w:rsidR="00CB469D" w:rsidRPr="00CB469D" w:rsidTr="00CB469D">
        <w:trPr>
          <w:trHeight w:val="113"/>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Digital literacy</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12</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4</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r>
      <w:tr w:rsidR="00CB469D" w:rsidRPr="00CB469D" w:rsidTr="00CB469D">
        <w:trPr>
          <w:trHeight w:val="355"/>
        </w:trPr>
        <w:tc>
          <w:tcPr>
            <w:tcW w:w="2542" w:type="dxa"/>
          </w:tcPr>
          <w:p w:rsidR="00CB469D" w:rsidRPr="00CB469D" w:rsidRDefault="00CB469D" w:rsidP="00CB469D">
            <w:pPr>
              <w:jc w:val="center"/>
              <w:rPr>
                <w:rFonts w:asciiTheme="majorHAnsi" w:hAnsiTheme="majorHAnsi"/>
                <w:sz w:val="18"/>
                <w:szCs w:val="18"/>
              </w:rPr>
            </w:pPr>
          </w:p>
        </w:tc>
        <w:tc>
          <w:tcPr>
            <w:tcW w:w="2465"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cs="ArialMT"/>
                <w:sz w:val="18"/>
                <w:szCs w:val="18"/>
              </w:rPr>
              <w:t>Increasing employability skills</w:t>
            </w:r>
          </w:p>
        </w:tc>
        <w:tc>
          <w:tcPr>
            <w:tcW w:w="1534"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c>
          <w:tcPr>
            <w:tcW w:w="1537"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1</w:t>
            </w:r>
          </w:p>
        </w:tc>
        <w:tc>
          <w:tcPr>
            <w:tcW w:w="1548"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5</w:t>
            </w:r>
          </w:p>
        </w:tc>
        <w:tc>
          <w:tcPr>
            <w:tcW w:w="1556" w:type="dxa"/>
            <w:vAlign w:val="center"/>
          </w:tcPr>
          <w:p w:rsidR="00CB469D" w:rsidRPr="00CB469D" w:rsidRDefault="00CB469D" w:rsidP="00CB469D">
            <w:pPr>
              <w:jc w:val="center"/>
              <w:rPr>
                <w:rFonts w:asciiTheme="majorHAnsi" w:hAnsiTheme="majorHAnsi"/>
                <w:sz w:val="18"/>
                <w:szCs w:val="18"/>
                <w:highlight w:val="green"/>
              </w:rPr>
            </w:pPr>
            <w:r w:rsidRPr="00CB469D">
              <w:rPr>
                <w:rFonts w:asciiTheme="majorHAnsi" w:hAnsiTheme="majorHAnsi"/>
                <w:sz w:val="18"/>
                <w:szCs w:val="18"/>
                <w:highlight w:val="green"/>
              </w:rPr>
              <w:t>11</w:t>
            </w:r>
          </w:p>
        </w:tc>
        <w:tc>
          <w:tcPr>
            <w:tcW w:w="1543"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3</w:t>
            </w:r>
          </w:p>
        </w:tc>
        <w:tc>
          <w:tcPr>
            <w:tcW w:w="1539" w:type="dxa"/>
            <w:vAlign w:val="center"/>
          </w:tcPr>
          <w:p w:rsidR="00CB469D" w:rsidRPr="00CB469D" w:rsidRDefault="00CB469D" w:rsidP="00CB469D">
            <w:pPr>
              <w:jc w:val="center"/>
              <w:rPr>
                <w:rFonts w:asciiTheme="majorHAnsi" w:hAnsiTheme="majorHAnsi"/>
                <w:sz w:val="18"/>
                <w:szCs w:val="18"/>
              </w:rPr>
            </w:pPr>
            <w:r w:rsidRPr="00CB469D">
              <w:rPr>
                <w:rFonts w:asciiTheme="majorHAnsi" w:hAnsiTheme="majorHAnsi"/>
                <w:sz w:val="18"/>
                <w:szCs w:val="18"/>
              </w:rPr>
              <w:t>0</w:t>
            </w:r>
          </w:p>
        </w:tc>
      </w:tr>
    </w:tbl>
    <w:p w:rsidR="00CB469D" w:rsidRPr="00CB469D" w:rsidRDefault="00CB469D" w:rsidP="00CB469D">
      <w:pPr>
        <w:jc w:val="center"/>
        <w:rPr>
          <w:rFonts w:asciiTheme="majorHAnsi" w:hAnsiTheme="majorHAnsi"/>
          <w:sz w:val="18"/>
          <w:szCs w:val="18"/>
        </w:rPr>
      </w:pPr>
    </w:p>
    <w:p w:rsidR="00986E52" w:rsidRPr="00CB469D" w:rsidRDefault="00986E52" w:rsidP="00E40AEC">
      <w:pPr>
        <w:rPr>
          <w:rFonts w:asciiTheme="majorHAnsi" w:hAnsiTheme="majorHAnsi"/>
          <w:sz w:val="18"/>
          <w:szCs w:val="18"/>
        </w:rPr>
      </w:pPr>
    </w:p>
    <w:p w:rsidR="00986E52" w:rsidRPr="00CB469D" w:rsidRDefault="00986E52" w:rsidP="00E40AEC">
      <w:pPr>
        <w:rPr>
          <w:rFonts w:asciiTheme="majorHAnsi" w:hAnsiTheme="majorHAnsi"/>
          <w:sz w:val="18"/>
          <w:szCs w:val="18"/>
        </w:rPr>
      </w:pPr>
    </w:p>
    <w:p w:rsidR="00986E52" w:rsidRPr="00CB469D" w:rsidRDefault="00986E52" w:rsidP="00E40AEC">
      <w:pPr>
        <w:rPr>
          <w:rFonts w:asciiTheme="majorHAnsi" w:hAnsiTheme="majorHAnsi"/>
          <w:sz w:val="18"/>
          <w:szCs w:val="18"/>
        </w:rPr>
      </w:pPr>
    </w:p>
    <w:p w:rsidR="004C677C" w:rsidRDefault="004C677C" w:rsidP="004C677C">
      <w:pPr>
        <w:autoSpaceDE w:val="0"/>
        <w:autoSpaceDN w:val="0"/>
        <w:adjustRightInd w:val="0"/>
        <w:rPr>
          <w:rFonts w:ascii="Arial" w:hAnsi="Arial" w:cs="Arial"/>
          <w:sz w:val="2"/>
          <w:szCs w:val="2"/>
        </w:rPr>
      </w:pPr>
    </w:p>
    <w:p w:rsidR="00986E52" w:rsidRPr="00CB469D" w:rsidRDefault="00986E52" w:rsidP="00E40AEC">
      <w:pPr>
        <w:rPr>
          <w:rFonts w:asciiTheme="majorHAnsi" w:hAnsiTheme="majorHAnsi"/>
          <w:sz w:val="18"/>
          <w:szCs w:val="18"/>
        </w:rPr>
      </w:pPr>
    </w:p>
    <w:p w:rsidR="00986E52" w:rsidRPr="00CB469D" w:rsidRDefault="00986E52" w:rsidP="00E40AEC">
      <w:pPr>
        <w:rPr>
          <w:rFonts w:asciiTheme="majorHAnsi" w:hAnsiTheme="majorHAnsi"/>
          <w:sz w:val="18"/>
          <w:szCs w:val="18"/>
        </w:rPr>
      </w:pPr>
    </w:p>
    <w:p w:rsidR="00986E52" w:rsidRPr="00CB469D" w:rsidRDefault="00986E52" w:rsidP="00E40AEC">
      <w:pPr>
        <w:rPr>
          <w:rFonts w:asciiTheme="majorHAnsi" w:hAnsiTheme="majorHAnsi"/>
          <w:sz w:val="18"/>
          <w:szCs w:val="18"/>
        </w:rPr>
      </w:pPr>
    </w:p>
    <w:p w:rsidR="00986E52" w:rsidRPr="00CB469D" w:rsidRDefault="00986E52" w:rsidP="00E40AEC">
      <w:pPr>
        <w:rPr>
          <w:rFonts w:asciiTheme="majorHAnsi" w:hAnsiTheme="majorHAnsi"/>
          <w:sz w:val="18"/>
          <w:szCs w:val="18"/>
        </w:rPr>
      </w:pPr>
    </w:p>
    <w:p w:rsidR="00986E52" w:rsidRDefault="00986E52" w:rsidP="00E40AEC">
      <w:pPr>
        <w:rPr>
          <w:rFonts w:asciiTheme="majorHAnsi" w:hAnsiTheme="majorHAnsi"/>
          <w:sz w:val="18"/>
          <w:szCs w:val="18"/>
        </w:rPr>
      </w:pPr>
    </w:p>
    <w:p w:rsidR="004C677C" w:rsidRDefault="004C677C" w:rsidP="00E40AEC">
      <w:pPr>
        <w:rPr>
          <w:rFonts w:asciiTheme="majorHAnsi" w:hAnsiTheme="majorHAnsi"/>
          <w:sz w:val="18"/>
          <w:szCs w:val="18"/>
        </w:rPr>
      </w:pPr>
    </w:p>
    <w:p w:rsidR="004C677C" w:rsidRDefault="004C677C" w:rsidP="00E40AEC">
      <w:pPr>
        <w:rPr>
          <w:rFonts w:asciiTheme="majorHAnsi" w:hAnsiTheme="majorHAnsi"/>
          <w:sz w:val="18"/>
          <w:szCs w:val="18"/>
        </w:rPr>
      </w:pPr>
    </w:p>
    <w:p w:rsidR="00986E52" w:rsidRPr="004C677C" w:rsidRDefault="004C677C" w:rsidP="00E40AEC">
      <w:pPr>
        <w:rPr>
          <w:rFonts w:asciiTheme="majorHAnsi" w:hAnsiTheme="majorHAnsi"/>
          <w:sz w:val="18"/>
          <w:szCs w:val="18"/>
        </w:rPr>
      </w:pPr>
      <w:r>
        <w:rPr>
          <w:rFonts w:asciiTheme="majorHAnsi" w:hAnsiTheme="majorHAnsi"/>
          <w:noProof/>
          <w:sz w:val="18"/>
          <w:szCs w:val="18"/>
        </w:rPr>
        <w:lastRenderedPageBreak/>
        <w:drawing>
          <wp:anchor distT="0" distB="0" distL="114300" distR="114300" simplePos="0" relativeHeight="251686912" behindDoc="0" locked="0" layoutInCell="1" allowOverlap="1">
            <wp:simplePos x="0" y="0"/>
            <wp:positionH relativeFrom="column">
              <wp:posOffset>19050</wp:posOffset>
            </wp:positionH>
            <wp:positionV relativeFrom="paragraph">
              <wp:posOffset>136525</wp:posOffset>
            </wp:positionV>
            <wp:extent cx="4137660" cy="583120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137660" cy="5831205"/>
                    </a:xfrm>
                    <a:prstGeom prst="rect">
                      <a:avLst/>
                    </a:prstGeom>
                    <a:noFill/>
                    <a:ln w="9525">
                      <a:noFill/>
                      <a:miter lim="800000"/>
                      <a:headEnd/>
                      <a:tailEnd/>
                    </a:ln>
                  </pic:spPr>
                </pic:pic>
              </a:graphicData>
            </a:graphic>
          </wp:anchor>
        </w:drawing>
      </w:r>
      <w:r>
        <w:rPr>
          <w:rFonts w:asciiTheme="majorHAnsi" w:hAnsiTheme="majorHAnsi"/>
          <w:noProof/>
          <w:sz w:val="18"/>
          <w:szCs w:val="18"/>
        </w:rPr>
        <w:drawing>
          <wp:inline distT="0" distB="0" distL="0" distR="0">
            <wp:extent cx="4306130" cy="573094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317529" cy="5746119"/>
                    </a:xfrm>
                    <a:prstGeom prst="rect">
                      <a:avLst/>
                    </a:prstGeom>
                    <a:noFill/>
                    <a:ln w="9525">
                      <a:noFill/>
                      <a:miter lim="800000"/>
                      <a:headEnd/>
                      <a:tailEnd/>
                    </a:ln>
                  </pic:spPr>
                </pic:pic>
              </a:graphicData>
            </a:graphic>
          </wp:inline>
        </w:drawing>
      </w:r>
    </w:p>
    <w:p w:rsidR="00986E52" w:rsidRDefault="00986E52" w:rsidP="00E40AEC">
      <w:pPr>
        <w:rPr>
          <w:rFonts w:ascii="Comic Sans MS" w:hAnsi="Comic Sans MS"/>
        </w:rPr>
      </w:pPr>
    </w:p>
    <w:p w:rsidR="00986E52" w:rsidRDefault="00986E52" w:rsidP="00E40AEC">
      <w:pPr>
        <w:rPr>
          <w:rFonts w:ascii="Comic Sans MS" w:hAnsi="Comic Sans MS"/>
        </w:rPr>
      </w:pPr>
    </w:p>
    <w:p w:rsidR="00986E52" w:rsidRDefault="00986E52" w:rsidP="00E40AEC">
      <w:pPr>
        <w:rPr>
          <w:rFonts w:ascii="Comic Sans MS" w:hAnsi="Comic Sans MS"/>
        </w:rPr>
      </w:pPr>
    </w:p>
    <w:p w:rsidR="00986E52" w:rsidRDefault="00986E52" w:rsidP="00E40AEC">
      <w:pPr>
        <w:rPr>
          <w:rFonts w:ascii="Comic Sans MS" w:hAnsi="Comic Sans MS"/>
        </w:rPr>
      </w:pPr>
    </w:p>
    <w:p w:rsidR="00E40AEC" w:rsidRPr="00366483" w:rsidRDefault="00D55AB8" w:rsidP="00E40AEC">
      <w:pPr>
        <w:rPr>
          <w:rFonts w:ascii="Comic Sans MS" w:hAnsi="Comic Sans MS"/>
        </w:rPr>
      </w:pPr>
      <w:r w:rsidRPr="00D55AB8">
        <w:rPr>
          <w:rFonts w:ascii="Comic Sans MS" w:hAnsi="Comic Sans MS"/>
          <w:b/>
          <w:noProof/>
          <w:sz w:val="32"/>
          <w:szCs w:val="32"/>
          <w:u w:val="single"/>
        </w:rPr>
        <w:pict>
          <v:shapetype id="_x0000_t202" coordsize="21600,21600" o:spt="202" path="m,l,21600r21600,l21600,xe">
            <v:stroke joinstyle="miter"/>
            <v:path gradientshapeok="t" o:connecttype="rect"/>
          </v:shapetype>
          <v:shape id="_x0000_s1106" type="#_x0000_t202" style="position:absolute;margin-left:393.75pt;margin-top:11.55pt;width:244.35pt;height:107.2pt;z-index:251685888;mso-width-relative:margin;mso-height-relative:margin">
            <v:textbox style="mso-next-textbox:#_x0000_s1106">
              <w:txbxContent>
                <w:p w:rsidR="004C677C" w:rsidRDefault="004C677C" w:rsidP="004256AC">
                  <w:pPr>
                    <w:jc w:val="center"/>
                    <w:rPr>
                      <w:rFonts w:ascii="Comic Sans MS" w:hAnsi="Comic Sans MS"/>
                    </w:rPr>
                  </w:pPr>
                  <w:r w:rsidRPr="00B23904">
                    <w:rPr>
                      <w:rFonts w:ascii="Comic Sans MS" w:hAnsi="Comic Sans MS"/>
                      <w:b/>
                    </w:rPr>
                    <w:t>Numeracy</w:t>
                  </w:r>
                  <w:r>
                    <w:rPr>
                      <w:rFonts w:ascii="Comic Sans MS" w:hAnsi="Comic Sans MS"/>
                    </w:rPr>
                    <w:t xml:space="preserve"> led by Sarah Stark</w:t>
                  </w:r>
                </w:p>
                <w:p w:rsidR="004C677C" w:rsidRDefault="004C677C" w:rsidP="004256AC">
                  <w:pPr>
                    <w:jc w:val="center"/>
                    <w:rPr>
                      <w:rFonts w:ascii="Comic Sans MS" w:hAnsi="Comic Sans MS"/>
                    </w:rPr>
                  </w:pPr>
                  <w:r>
                    <w:rPr>
                      <w:rFonts w:ascii="Comic Sans MS" w:hAnsi="Comic Sans MS"/>
                    </w:rPr>
                    <w:t>Pupil Group: Yes</w:t>
                  </w:r>
                </w:p>
                <w:p w:rsidR="004C677C" w:rsidRDefault="004C677C" w:rsidP="004256AC">
                  <w:pPr>
                    <w:jc w:val="center"/>
                    <w:rPr>
                      <w:rFonts w:ascii="Comic Sans MS" w:hAnsi="Comic Sans MS"/>
                    </w:rPr>
                  </w:pPr>
                  <w:r>
                    <w:rPr>
                      <w:rFonts w:ascii="Comic Sans MS" w:hAnsi="Comic Sans MS"/>
                    </w:rPr>
                    <w:t>Parent Rep: TBC</w:t>
                  </w:r>
                </w:p>
                <w:p w:rsidR="004C677C" w:rsidRPr="00366483" w:rsidRDefault="004C677C" w:rsidP="004256AC">
                  <w:pPr>
                    <w:jc w:val="center"/>
                    <w:rPr>
                      <w:rFonts w:ascii="Comic Sans MS" w:hAnsi="Comic Sans MS"/>
                    </w:rPr>
                  </w:pPr>
                  <w:r>
                    <w:rPr>
                      <w:rFonts w:ascii="Comic Sans MS" w:hAnsi="Comic Sans MS"/>
                    </w:rPr>
                    <w:t>Budget: £2000</w:t>
                  </w:r>
                </w:p>
                <w:p w:rsidR="004C677C" w:rsidRPr="00366483" w:rsidRDefault="004C677C" w:rsidP="00F5003D">
                  <w:pPr>
                    <w:rPr>
                      <w:rFonts w:ascii="Comic Sans MS" w:hAnsi="Comic Sans MS"/>
                    </w:rPr>
                  </w:pPr>
                  <w:r>
                    <w:rPr>
                      <w:rFonts w:ascii="Comic Sans MS" w:hAnsi="Comic Sans MS"/>
                    </w:rPr>
                    <w:t>Outcomes: Improve attainment and Learning &amp; Teaching in Numeracy</w:t>
                  </w:r>
                </w:p>
                <w:p w:rsidR="004C677C" w:rsidRPr="00366483" w:rsidRDefault="004C677C" w:rsidP="004256AC">
                  <w:pPr>
                    <w:rPr>
                      <w:rFonts w:ascii="Comic Sans MS" w:hAnsi="Comic Sans MS"/>
                    </w:rPr>
                  </w:pPr>
                </w:p>
                <w:p w:rsidR="004C677C" w:rsidRPr="00366483" w:rsidRDefault="004C677C" w:rsidP="004256AC">
                  <w:pPr>
                    <w:jc w:val="center"/>
                    <w:rPr>
                      <w:rFonts w:ascii="Comic Sans MS" w:hAnsi="Comic Sans MS"/>
                    </w:rPr>
                  </w:pPr>
                </w:p>
                <w:p w:rsidR="004C677C" w:rsidRDefault="004C677C" w:rsidP="004256AC">
                  <w:pPr>
                    <w:jc w:val="center"/>
                  </w:pPr>
                </w:p>
              </w:txbxContent>
            </v:textbox>
          </v:shape>
        </w:pict>
      </w:r>
      <w:r>
        <w:rPr>
          <w:rFonts w:ascii="Comic Sans MS" w:hAnsi="Comic Sans MS"/>
          <w:noProof/>
        </w:rPr>
        <w:pict>
          <v:shape id="_x0000_s1039" type="#_x0000_t202" style="position:absolute;margin-left:61.05pt;margin-top:11.55pt;width:244.35pt;height:107.2pt;z-index:251675648;mso-width-relative:margin;mso-height-relative:margin">
            <v:textbox style="mso-next-textbox:#_x0000_s1039">
              <w:txbxContent>
                <w:p w:rsidR="004C677C" w:rsidRDefault="004C677C" w:rsidP="00E40AEC">
                  <w:pPr>
                    <w:jc w:val="center"/>
                    <w:rPr>
                      <w:rFonts w:ascii="Comic Sans MS" w:hAnsi="Comic Sans MS"/>
                    </w:rPr>
                  </w:pPr>
                  <w:r>
                    <w:rPr>
                      <w:rFonts w:ascii="Comic Sans MS" w:hAnsi="Comic Sans MS"/>
                      <w:b/>
                    </w:rPr>
                    <w:t>Literacy</w:t>
                  </w:r>
                  <w:r>
                    <w:rPr>
                      <w:rFonts w:ascii="Comic Sans MS" w:hAnsi="Comic Sans MS"/>
                    </w:rPr>
                    <w:t xml:space="preserve"> led by Louise Donaldson</w:t>
                  </w:r>
                </w:p>
                <w:p w:rsidR="004C677C" w:rsidRDefault="004C677C" w:rsidP="00E40AEC">
                  <w:pPr>
                    <w:jc w:val="center"/>
                    <w:rPr>
                      <w:rFonts w:ascii="Comic Sans MS" w:hAnsi="Comic Sans MS"/>
                    </w:rPr>
                  </w:pPr>
                  <w:r>
                    <w:rPr>
                      <w:rFonts w:ascii="Comic Sans MS" w:hAnsi="Comic Sans MS"/>
                    </w:rPr>
                    <w:t>Pupil Group: Yes</w:t>
                  </w:r>
                </w:p>
                <w:p w:rsidR="004C677C" w:rsidRDefault="004C677C" w:rsidP="00E40AEC">
                  <w:pPr>
                    <w:jc w:val="center"/>
                    <w:rPr>
                      <w:rFonts w:ascii="Comic Sans MS" w:hAnsi="Comic Sans MS"/>
                    </w:rPr>
                  </w:pPr>
                  <w:r>
                    <w:rPr>
                      <w:rFonts w:ascii="Comic Sans MS" w:hAnsi="Comic Sans MS"/>
                    </w:rPr>
                    <w:t>Parent Rep: TBC</w:t>
                  </w:r>
                </w:p>
                <w:p w:rsidR="004C677C" w:rsidRPr="00366483" w:rsidRDefault="004C677C" w:rsidP="00E40AEC">
                  <w:pPr>
                    <w:jc w:val="center"/>
                    <w:rPr>
                      <w:rFonts w:ascii="Comic Sans MS" w:hAnsi="Comic Sans MS"/>
                    </w:rPr>
                  </w:pPr>
                  <w:r>
                    <w:rPr>
                      <w:rFonts w:ascii="Comic Sans MS" w:hAnsi="Comic Sans MS"/>
                    </w:rPr>
                    <w:t>Budget: £2000</w:t>
                  </w:r>
                </w:p>
                <w:p w:rsidR="004C677C" w:rsidRPr="00366483" w:rsidRDefault="004C677C" w:rsidP="00E40AEC">
                  <w:pPr>
                    <w:rPr>
                      <w:rFonts w:ascii="Comic Sans MS" w:hAnsi="Comic Sans MS"/>
                    </w:rPr>
                  </w:pPr>
                  <w:r>
                    <w:rPr>
                      <w:rFonts w:ascii="Comic Sans MS" w:hAnsi="Comic Sans MS"/>
                    </w:rPr>
                    <w:t>Outcomes: Improve attainment and Learning &amp; Teaching in Literacy</w:t>
                  </w:r>
                </w:p>
                <w:p w:rsidR="004C677C" w:rsidRPr="00366483" w:rsidRDefault="004C677C" w:rsidP="00E40AEC">
                  <w:pPr>
                    <w:jc w:val="center"/>
                    <w:rPr>
                      <w:rFonts w:ascii="Comic Sans MS" w:hAnsi="Comic Sans MS"/>
                    </w:rPr>
                  </w:pPr>
                </w:p>
                <w:p w:rsidR="004C677C" w:rsidRDefault="004C677C" w:rsidP="00E40AEC">
                  <w:pPr>
                    <w:jc w:val="center"/>
                  </w:pPr>
                </w:p>
              </w:txbxContent>
            </v:textbox>
          </v:shape>
        </w:pict>
      </w:r>
    </w:p>
    <w:p w:rsidR="00E40AEC" w:rsidRDefault="00E40AEC" w:rsidP="006A3940">
      <w:pPr>
        <w:rPr>
          <w:rFonts w:ascii="Comic Sans MS" w:hAnsi="Comic Sans MS"/>
        </w:rPr>
      </w:pPr>
    </w:p>
    <w:p w:rsidR="00E40AEC" w:rsidRDefault="00E40AEC" w:rsidP="006A3940">
      <w:pPr>
        <w:rPr>
          <w:rFonts w:ascii="Comic Sans MS" w:hAnsi="Comic Sans MS"/>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D55AB8" w:rsidP="00E40AEC">
      <w:pPr>
        <w:rPr>
          <w:rFonts w:ascii="Comic Sans MS" w:hAnsi="Comic Sans MS"/>
          <w:b/>
          <w:sz w:val="32"/>
          <w:szCs w:val="32"/>
          <w:u w:val="single"/>
        </w:rPr>
      </w:pPr>
      <w:r w:rsidRPr="00D55AB8">
        <w:rPr>
          <w:rFonts w:ascii="Comic Sans MS" w:hAnsi="Comic Sans MS"/>
          <w:noProof/>
          <w:lang w:val="en-US" w:eastAsia="zh-TW"/>
        </w:rPr>
        <w:pict>
          <v:shape id="_x0000_s1038" type="#_x0000_t202" style="position:absolute;margin-left:232.1pt;margin-top:14.95pt;width:242.5pt;height:56.15pt;z-index:251674624;mso-width-relative:margin;mso-height-relative:margin" fillcolor="#a5a5a5 [2092]">
            <v:textbox style="mso-next-textbox:#_x0000_s1038">
              <w:txbxContent>
                <w:p w:rsidR="004C677C" w:rsidRPr="00B23904" w:rsidRDefault="004C677C" w:rsidP="00E40AEC">
                  <w:pPr>
                    <w:jc w:val="center"/>
                    <w:rPr>
                      <w:rFonts w:ascii="Comic Sans MS" w:hAnsi="Comic Sans MS"/>
                      <w:b/>
                      <w:sz w:val="32"/>
                    </w:rPr>
                  </w:pPr>
                  <w:r w:rsidRPr="00B23904">
                    <w:rPr>
                      <w:rFonts w:ascii="Comic Sans MS" w:hAnsi="Comic Sans MS"/>
                      <w:b/>
                      <w:sz w:val="32"/>
                    </w:rPr>
                    <w:t xml:space="preserve">Bonnyrigg </w:t>
                  </w:r>
                  <w:r>
                    <w:rPr>
                      <w:rFonts w:ascii="Comic Sans MS" w:hAnsi="Comic Sans MS"/>
                      <w:b/>
                      <w:sz w:val="32"/>
                    </w:rPr>
                    <w:t>School Improvement Plan 2016/ 17</w:t>
                  </w:r>
                </w:p>
                <w:p w:rsidR="004C677C" w:rsidRDefault="004C677C" w:rsidP="00E40AEC">
                  <w:pPr>
                    <w:jc w:val="center"/>
                  </w:pPr>
                </w:p>
              </w:txbxContent>
            </v:textbox>
          </v:shape>
        </w:pict>
      </w: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D55AB8" w:rsidP="00E40AEC">
      <w:pPr>
        <w:rPr>
          <w:rFonts w:ascii="Comic Sans MS" w:hAnsi="Comic Sans MS"/>
          <w:b/>
          <w:sz w:val="32"/>
          <w:szCs w:val="32"/>
          <w:u w:val="single"/>
        </w:rPr>
      </w:pPr>
      <w:r w:rsidRPr="00D55AB8">
        <w:rPr>
          <w:rFonts w:ascii="Comic Sans MS" w:hAnsi="Comic Sans MS"/>
          <w:noProof/>
        </w:rPr>
        <w:pict>
          <v:shape id="_x0000_s1044" type="#_x0000_t202" style="position:absolute;margin-left:0;margin-top:22.2pt;width:232.1pt;height:113.65pt;z-index:251680768;mso-width-relative:margin;mso-height-relative:margin">
            <v:textbox style="mso-next-textbox:#_x0000_s1044">
              <w:txbxContent>
                <w:p w:rsidR="004C677C" w:rsidRPr="00F4044E" w:rsidRDefault="004C677C" w:rsidP="00E40AEC">
                  <w:pPr>
                    <w:jc w:val="center"/>
                    <w:rPr>
                      <w:rFonts w:ascii="Comic Sans MS" w:hAnsi="Comic Sans MS"/>
                      <w:u w:val="single"/>
                    </w:rPr>
                  </w:pPr>
                  <w:r w:rsidRPr="00F4044E">
                    <w:rPr>
                      <w:rFonts w:ascii="Comic Sans MS" w:hAnsi="Comic Sans MS"/>
                      <w:u w:val="single"/>
                    </w:rPr>
                    <w:t>Maintenance</w:t>
                  </w:r>
                </w:p>
                <w:p w:rsidR="004C677C" w:rsidRDefault="004C677C" w:rsidP="00E40AEC">
                  <w:pPr>
                    <w:rPr>
                      <w:rFonts w:ascii="Comic Sans MS" w:hAnsi="Comic Sans MS"/>
                    </w:rPr>
                  </w:pPr>
                  <w:r>
                    <w:rPr>
                      <w:rFonts w:ascii="Comic Sans MS" w:hAnsi="Comic Sans MS"/>
                    </w:rPr>
                    <w:t>Outdoor Learning</w:t>
                  </w:r>
                </w:p>
                <w:p w:rsidR="004C677C" w:rsidRDefault="004C677C" w:rsidP="00E40AEC">
                  <w:pPr>
                    <w:rPr>
                      <w:rFonts w:ascii="Comic Sans MS" w:hAnsi="Comic Sans MS"/>
                    </w:rPr>
                  </w:pPr>
                  <w:r>
                    <w:rPr>
                      <w:rFonts w:ascii="Comic Sans MS" w:hAnsi="Comic Sans MS"/>
                    </w:rPr>
                    <w:t>1+2 Languages</w:t>
                  </w:r>
                </w:p>
                <w:p w:rsidR="004C677C" w:rsidRDefault="004C677C" w:rsidP="00E40AEC">
                  <w:pPr>
                    <w:rPr>
                      <w:rFonts w:ascii="Comic Sans MS" w:hAnsi="Comic Sans MS"/>
                    </w:rPr>
                  </w:pPr>
                  <w:r>
                    <w:rPr>
                      <w:rFonts w:ascii="Comic Sans MS" w:hAnsi="Comic Sans MS"/>
                    </w:rPr>
                    <w:t>Self Evaluation for Self improvement</w:t>
                  </w:r>
                </w:p>
                <w:p w:rsidR="004C677C" w:rsidRDefault="004C677C" w:rsidP="00E40AEC">
                  <w:pPr>
                    <w:rPr>
                      <w:rFonts w:ascii="Comic Sans MS" w:hAnsi="Comic Sans MS"/>
                    </w:rPr>
                  </w:pPr>
                  <w:r>
                    <w:rPr>
                      <w:rFonts w:ascii="Comic Sans MS" w:hAnsi="Comic Sans MS"/>
                    </w:rPr>
                    <w:t>Curriculum map</w:t>
                  </w:r>
                </w:p>
                <w:p w:rsidR="00866737" w:rsidRDefault="00866737" w:rsidP="00E40AEC">
                  <w:pPr>
                    <w:rPr>
                      <w:rFonts w:ascii="Comic Sans MS" w:hAnsi="Comic Sans MS"/>
                    </w:rPr>
                  </w:pPr>
                  <w:r>
                    <w:rPr>
                      <w:rFonts w:ascii="Comic Sans MS" w:hAnsi="Comic Sans MS"/>
                    </w:rPr>
                    <w:t>Childrens University</w:t>
                  </w:r>
                </w:p>
                <w:p w:rsidR="004C677C" w:rsidRDefault="004C677C" w:rsidP="00E40AEC">
                  <w:pPr>
                    <w:jc w:val="center"/>
                  </w:pPr>
                </w:p>
              </w:txbxContent>
            </v:textbox>
          </v:shape>
        </w:pict>
      </w:r>
      <w:r w:rsidR="00F5003D">
        <w:rPr>
          <w:rFonts w:ascii="Comic Sans MS" w:hAnsi="Comic Sans MS"/>
          <w:b/>
          <w:noProof/>
          <w:sz w:val="32"/>
          <w:szCs w:val="32"/>
          <w:u w:val="single"/>
        </w:rPr>
        <w:drawing>
          <wp:anchor distT="0" distB="0" distL="114300" distR="114300" simplePos="0" relativeHeight="251681792" behindDoc="0" locked="0" layoutInCell="1" allowOverlap="1">
            <wp:simplePos x="0" y="0"/>
            <wp:positionH relativeFrom="column">
              <wp:posOffset>3604895</wp:posOffset>
            </wp:positionH>
            <wp:positionV relativeFrom="paragraph">
              <wp:posOffset>8255</wp:posOffset>
            </wp:positionV>
            <wp:extent cx="1393825" cy="1210945"/>
            <wp:effectExtent l="19050" t="0" r="0" b="0"/>
            <wp:wrapSquare wrapText="bothSides"/>
            <wp:docPr id="4" name="Picture 0" descr="Role-Responsibilities-and-Boundaries-as-a-Teacher-would-be-in-terms-of-the-teacher-Training-cyc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Responsibilities-and-Boundaries-as-a-Teacher-would-be-in-terms-of-the-teacher-Training-cycle_.jpg"/>
                    <pic:cNvPicPr/>
                  </pic:nvPicPr>
                  <pic:blipFill>
                    <a:blip r:embed="rId17" cstate="print"/>
                    <a:stretch>
                      <a:fillRect/>
                    </a:stretch>
                  </pic:blipFill>
                  <pic:spPr>
                    <a:xfrm>
                      <a:off x="0" y="0"/>
                      <a:ext cx="1393825" cy="1210945"/>
                    </a:xfrm>
                    <a:prstGeom prst="rect">
                      <a:avLst/>
                    </a:prstGeom>
                  </pic:spPr>
                </pic:pic>
              </a:graphicData>
            </a:graphic>
          </wp:anchor>
        </w:drawing>
      </w:r>
    </w:p>
    <w:p w:rsidR="00E40AEC" w:rsidRDefault="00D55AB8" w:rsidP="00E40AEC">
      <w:pPr>
        <w:rPr>
          <w:rFonts w:ascii="Comic Sans MS" w:hAnsi="Comic Sans MS"/>
          <w:b/>
          <w:sz w:val="32"/>
          <w:szCs w:val="32"/>
          <w:u w:val="single"/>
        </w:rPr>
      </w:pPr>
      <w:r w:rsidRPr="00D55AB8">
        <w:rPr>
          <w:rFonts w:ascii="Comic Sans MS" w:hAnsi="Comic Sans MS"/>
          <w:noProof/>
        </w:rPr>
        <w:pict>
          <v:shape id="_x0000_s1043" type="#_x0000_t202" style="position:absolute;margin-left:413.3pt;margin-top:9.25pt;width:309.5pt;height:145.85pt;z-index:251679744;mso-width-relative:margin;mso-height-relative:margin">
            <v:textbox style="mso-next-textbox:#_x0000_s1043">
              <w:txbxContent>
                <w:p w:rsidR="004C677C" w:rsidRDefault="004C677C" w:rsidP="00E40AEC">
                  <w:pPr>
                    <w:jc w:val="center"/>
                    <w:rPr>
                      <w:rFonts w:ascii="Comic Sans MS" w:hAnsi="Comic Sans MS"/>
                    </w:rPr>
                  </w:pPr>
                  <w:r w:rsidRPr="00B23904">
                    <w:rPr>
                      <w:rFonts w:ascii="Comic Sans MS" w:hAnsi="Comic Sans MS"/>
                      <w:b/>
                    </w:rPr>
                    <w:t>Learning</w:t>
                  </w:r>
                  <w:r>
                    <w:rPr>
                      <w:rFonts w:ascii="Comic Sans MS" w:hAnsi="Comic Sans MS"/>
                    </w:rPr>
                    <w:t xml:space="preserve"> </w:t>
                  </w:r>
                  <w:r w:rsidRPr="004256AC">
                    <w:rPr>
                      <w:rFonts w:ascii="Comic Sans MS" w:hAnsi="Comic Sans MS"/>
                      <w:b/>
                    </w:rPr>
                    <w:t>and Teaching</w:t>
                  </w:r>
                  <w:r>
                    <w:rPr>
                      <w:rFonts w:ascii="Comic Sans MS" w:hAnsi="Comic Sans MS"/>
                    </w:rPr>
                    <w:t xml:space="preserve"> led by </w:t>
                  </w:r>
                </w:p>
                <w:p w:rsidR="004C677C" w:rsidRDefault="004C677C" w:rsidP="00E40AEC">
                  <w:pPr>
                    <w:jc w:val="center"/>
                    <w:rPr>
                      <w:rFonts w:ascii="Comic Sans MS" w:hAnsi="Comic Sans MS"/>
                    </w:rPr>
                  </w:pPr>
                  <w:r>
                    <w:rPr>
                      <w:rFonts w:ascii="Comic Sans MS" w:hAnsi="Comic Sans MS"/>
                    </w:rPr>
                    <w:t>Caroline Findlay</w:t>
                  </w:r>
                </w:p>
                <w:p w:rsidR="004C677C" w:rsidRDefault="004C677C" w:rsidP="00E40AEC">
                  <w:pPr>
                    <w:jc w:val="center"/>
                    <w:rPr>
                      <w:rFonts w:ascii="Comic Sans MS" w:hAnsi="Comic Sans MS"/>
                    </w:rPr>
                  </w:pPr>
                  <w:r>
                    <w:rPr>
                      <w:rFonts w:ascii="Comic Sans MS" w:hAnsi="Comic Sans MS"/>
                    </w:rPr>
                    <w:t>Pupil Group: Whole school</w:t>
                  </w:r>
                </w:p>
                <w:p w:rsidR="004C677C" w:rsidRPr="00366483" w:rsidRDefault="004C677C" w:rsidP="00E40AEC">
                  <w:pPr>
                    <w:jc w:val="center"/>
                    <w:rPr>
                      <w:rFonts w:ascii="Comic Sans MS" w:hAnsi="Comic Sans MS"/>
                    </w:rPr>
                  </w:pPr>
                  <w:r>
                    <w:rPr>
                      <w:rFonts w:ascii="Comic Sans MS" w:hAnsi="Comic Sans MS"/>
                    </w:rPr>
                    <w:t>Parent Rep: TBC</w:t>
                  </w:r>
                </w:p>
                <w:p w:rsidR="004C677C" w:rsidRPr="00366483" w:rsidRDefault="004C677C" w:rsidP="00E40AEC">
                  <w:pPr>
                    <w:jc w:val="center"/>
                    <w:rPr>
                      <w:rFonts w:ascii="Comic Sans MS" w:hAnsi="Comic Sans MS"/>
                    </w:rPr>
                  </w:pPr>
                  <w:r>
                    <w:rPr>
                      <w:rFonts w:ascii="Comic Sans MS" w:hAnsi="Comic Sans MS"/>
                    </w:rPr>
                    <w:t>Budget: £TBC</w:t>
                  </w:r>
                </w:p>
                <w:p w:rsidR="004C677C" w:rsidRPr="00366483" w:rsidRDefault="004C677C" w:rsidP="00E40AEC">
                  <w:pPr>
                    <w:rPr>
                      <w:rFonts w:ascii="Comic Sans MS" w:hAnsi="Comic Sans MS"/>
                    </w:rPr>
                  </w:pPr>
                  <w:r>
                    <w:rPr>
                      <w:rFonts w:ascii="Comic Sans MS" w:hAnsi="Comic Sans MS"/>
                    </w:rPr>
                    <w:t>Outcomes: Improve Learning &amp; Teaching throughout the school to ensure consistency and maximum impact</w:t>
                  </w:r>
                </w:p>
                <w:p w:rsidR="004C677C" w:rsidRDefault="004C677C" w:rsidP="00E40AEC">
                  <w:pPr>
                    <w:jc w:val="center"/>
                  </w:pPr>
                </w:p>
              </w:txbxContent>
            </v:textbox>
          </v:shape>
        </w:pict>
      </w: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E40AEC" w:rsidRDefault="00E40AEC" w:rsidP="00E40AEC">
      <w:pPr>
        <w:rPr>
          <w:rFonts w:ascii="Comic Sans MS" w:hAnsi="Comic Sans MS"/>
          <w:b/>
          <w:sz w:val="32"/>
          <w:szCs w:val="32"/>
          <w:u w:val="single"/>
        </w:rPr>
      </w:pPr>
    </w:p>
    <w:p w:rsidR="005B2D34" w:rsidRDefault="005B2D34" w:rsidP="00E40AEC">
      <w:pPr>
        <w:pStyle w:val="Default"/>
        <w:rPr>
          <w:rFonts w:ascii="Comic Sans MS" w:hAnsi="Comic Sans MS"/>
        </w:rPr>
      </w:pPr>
    </w:p>
    <w:p w:rsidR="008A1D28" w:rsidRDefault="008A1D28" w:rsidP="006A3940">
      <w:pPr>
        <w:rPr>
          <w:rFonts w:ascii="Comic Sans MS" w:hAnsi="Comic Sans MS"/>
        </w:rPr>
      </w:pPr>
    </w:p>
    <w:tbl>
      <w:tblPr>
        <w:tblStyle w:val="TableGrid"/>
        <w:tblW w:w="0" w:type="auto"/>
        <w:tblLook w:val="04A0"/>
      </w:tblPr>
      <w:tblGrid>
        <w:gridCol w:w="2439"/>
        <w:gridCol w:w="2483"/>
        <w:gridCol w:w="2080"/>
        <w:gridCol w:w="2461"/>
        <w:gridCol w:w="1071"/>
        <w:gridCol w:w="1178"/>
        <w:gridCol w:w="2355"/>
      </w:tblGrid>
      <w:tr w:rsidR="00856D48" w:rsidRPr="00F5003D" w:rsidTr="00856D48">
        <w:trPr>
          <w:trHeight w:val="458"/>
        </w:trPr>
        <w:tc>
          <w:tcPr>
            <w:tcW w:w="2439" w:type="dxa"/>
            <w:shd w:val="clear" w:color="auto" w:fill="808080" w:themeFill="background1" w:themeFillShade="80"/>
            <w:vAlign w:val="center"/>
          </w:tcPr>
          <w:p w:rsidR="00856D48" w:rsidRPr="00F5003D" w:rsidRDefault="00856D48" w:rsidP="00F5003D">
            <w:pPr>
              <w:jc w:val="center"/>
              <w:rPr>
                <w:rFonts w:ascii="Comic Sans MS" w:hAnsi="Comic Sans MS"/>
                <w:b/>
                <w:sz w:val="28"/>
                <w:szCs w:val="28"/>
              </w:rPr>
            </w:pPr>
            <w:r w:rsidRPr="00F5003D">
              <w:rPr>
                <w:rFonts w:ascii="Comic Sans MS" w:hAnsi="Comic Sans MS"/>
                <w:b/>
                <w:sz w:val="28"/>
                <w:szCs w:val="28"/>
              </w:rPr>
              <w:t>Area</w:t>
            </w:r>
          </w:p>
        </w:tc>
        <w:tc>
          <w:tcPr>
            <w:tcW w:w="2483" w:type="dxa"/>
            <w:shd w:val="clear" w:color="auto" w:fill="808080" w:themeFill="background1" w:themeFillShade="80"/>
            <w:vAlign w:val="center"/>
          </w:tcPr>
          <w:p w:rsidR="00856D48" w:rsidRPr="00F5003D" w:rsidRDefault="00856D48" w:rsidP="00F5003D">
            <w:pPr>
              <w:jc w:val="center"/>
              <w:rPr>
                <w:rFonts w:ascii="Comic Sans MS" w:hAnsi="Comic Sans MS"/>
                <w:b/>
                <w:sz w:val="28"/>
                <w:szCs w:val="28"/>
              </w:rPr>
            </w:pPr>
            <w:r w:rsidRPr="00F5003D">
              <w:rPr>
                <w:rFonts w:ascii="Comic Sans MS" w:hAnsi="Comic Sans MS"/>
                <w:b/>
                <w:sz w:val="28"/>
                <w:szCs w:val="28"/>
              </w:rPr>
              <w:t>National Improvement Framework priorities</w:t>
            </w:r>
          </w:p>
        </w:tc>
        <w:tc>
          <w:tcPr>
            <w:tcW w:w="2080" w:type="dxa"/>
            <w:shd w:val="clear" w:color="auto" w:fill="808080" w:themeFill="background1" w:themeFillShade="80"/>
            <w:vAlign w:val="center"/>
          </w:tcPr>
          <w:p w:rsidR="00856D48" w:rsidRPr="00F5003D" w:rsidRDefault="00856D48" w:rsidP="00F5003D">
            <w:pPr>
              <w:jc w:val="center"/>
              <w:rPr>
                <w:rFonts w:ascii="Comic Sans MS" w:hAnsi="Comic Sans MS"/>
                <w:b/>
                <w:sz w:val="28"/>
                <w:szCs w:val="28"/>
              </w:rPr>
            </w:pPr>
            <w:r w:rsidRPr="00F5003D">
              <w:rPr>
                <w:rFonts w:ascii="Comic Sans MS" w:hAnsi="Comic Sans MS"/>
                <w:b/>
                <w:sz w:val="28"/>
                <w:szCs w:val="28"/>
              </w:rPr>
              <w:t>HGIOS 4</w:t>
            </w:r>
          </w:p>
          <w:p w:rsidR="00856D48" w:rsidRPr="00F5003D" w:rsidRDefault="00856D48" w:rsidP="00F5003D">
            <w:pPr>
              <w:jc w:val="center"/>
              <w:rPr>
                <w:rFonts w:ascii="Comic Sans MS" w:hAnsi="Comic Sans MS"/>
                <w:b/>
                <w:sz w:val="28"/>
                <w:szCs w:val="28"/>
              </w:rPr>
            </w:pPr>
            <w:r w:rsidRPr="00F5003D">
              <w:rPr>
                <w:rFonts w:ascii="Comic Sans MS" w:hAnsi="Comic Sans MS"/>
                <w:b/>
                <w:sz w:val="28"/>
                <w:szCs w:val="28"/>
              </w:rPr>
              <w:t>QIs</w:t>
            </w:r>
          </w:p>
        </w:tc>
        <w:tc>
          <w:tcPr>
            <w:tcW w:w="2461" w:type="dxa"/>
            <w:shd w:val="clear" w:color="auto" w:fill="808080" w:themeFill="background1" w:themeFillShade="80"/>
            <w:vAlign w:val="center"/>
          </w:tcPr>
          <w:p w:rsidR="00856D48" w:rsidRPr="00F5003D" w:rsidRDefault="00856D48" w:rsidP="00F5003D">
            <w:pPr>
              <w:jc w:val="center"/>
              <w:rPr>
                <w:rFonts w:ascii="Comic Sans MS" w:hAnsi="Comic Sans MS"/>
                <w:b/>
                <w:sz w:val="28"/>
                <w:szCs w:val="28"/>
              </w:rPr>
            </w:pPr>
            <w:r w:rsidRPr="00F5003D">
              <w:rPr>
                <w:rFonts w:ascii="Comic Sans MS" w:hAnsi="Comic Sans MS"/>
                <w:b/>
                <w:sz w:val="28"/>
                <w:szCs w:val="28"/>
              </w:rPr>
              <w:t>Staff</w:t>
            </w:r>
          </w:p>
        </w:tc>
        <w:tc>
          <w:tcPr>
            <w:tcW w:w="2249" w:type="dxa"/>
            <w:gridSpan w:val="2"/>
            <w:shd w:val="clear" w:color="auto" w:fill="808080" w:themeFill="background1" w:themeFillShade="80"/>
            <w:vAlign w:val="center"/>
          </w:tcPr>
          <w:p w:rsidR="00856D48" w:rsidRPr="00F5003D" w:rsidRDefault="00856D48" w:rsidP="00F5003D">
            <w:pPr>
              <w:jc w:val="center"/>
              <w:rPr>
                <w:rFonts w:ascii="Comic Sans MS" w:hAnsi="Comic Sans MS"/>
                <w:b/>
                <w:sz w:val="28"/>
                <w:szCs w:val="28"/>
              </w:rPr>
            </w:pPr>
            <w:r w:rsidRPr="00F5003D">
              <w:rPr>
                <w:rFonts w:ascii="Comic Sans MS" w:hAnsi="Comic Sans MS"/>
                <w:b/>
                <w:sz w:val="28"/>
                <w:szCs w:val="28"/>
              </w:rPr>
              <w:t>Pupils</w:t>
            </w:r>
          </w:p>
        </w:tc>
        <w:tc>
          <w:tcPr>
            <w:tcW w:w="2355" w:type="dxa"/>
            <w:shd w:val="clear" w:color="auto" w:fill="808080" w:themeFill="background1" w:themeFillShade="80"/>
            <w:vAlign w:val="center"/>
          </w:tcPr>
          <w:p w:rsidR="00856D48" w:rsidRPr="00F5003D" w:rsidRDefault="00856D48" w:rsidP="00F5003D">
            <w:pPr>
              <w:jc w:val="center"/>
              <w:rPr>
                <w:rFonts w:ascii="Comic Sans MS" w:hAnsi="Comic Sans MS"/>
                <w:b/>
                <w:sz w:val="28"/>
                <w:szCs w:val="28"/>
              </w:rPr>
            </w:pPr>
            <w:r w:rsidRPr="00F5003D">
              <w:rPr>
                <w:rFonts w:ascii="Comic Sans MS" w:hAnsi="Comic Sans MS"/>
                <w:b/>
                <w:sz w:val="28"/>
                <w:szCs w:val="28"/>
              </w:rPr>
              <w:t>Parents</w:t>
            </w:r>
          </w:p>
        </w:tc>
      </w:tr>
      <w:tr w:rsidR="00856D48" w:rsidTr="00856D48">
        <w:trPr>
          <w:trHeight w:val="2400"/>
        </w:trPr>
        <w:tc>
          <w:tcPr>
            <w:tcW w:w="2439" w:type="dxa"/>
          </w:tcPr>
          <w:p w:rsidR="00856D48" w:rsidRDefault="00856D48" w:rsidP="006A3940">
            <w:pPr>
              <w:rPr>
                <w:rFonts w:ascii="Comic Sans MS" w:hAnsi="Comic Sans MS"/>
              </w:rPr>
            </w:pPr>
            <w:r w:rsidRPr="00856D48">
              <w:rPr>
                <w:rFonts w:ascii="Comic Sans MS" w:hAnsi="Comic Sans MS"/>
                <w:b/>
              </w:rPr>
              <w:t>Priority 1:</w:t>
            </w:r>
            <w:r>
              <w:rPr>
                <w:rFonts w:ascii="Comic Sans MS" w:hAnsi="Comic Sans MS"/>
              </w:rPr>
              <w:t xml:space="preserve"> Literacy (Including nursery)</w:t>
            </w:r>
          </w:p>
        </w:tc>
        <w:tc>
          <w:tcPr>
            <w:tcW w:w="2483" w:type="dxa"/>
          </w:tcPr>
          <w:p w:rsidR="00856D48" w:rsidRDefault="00856D48" w:rsidP="006A3940">
            <w:pPr>
              <w:rPr>
                <w:rFonts w:ascii="Comic Sans MS" w:hAnsi="Comic Sans MS"/>
              </w:rPr>
            </w:pPr>
            <w:r>
              <w:rPr>
                <w:rFonts w:ascii="Comic Sans MS" w:hAnsi="Comic Sans MS"/>
              </w:rPr>
              <w:t>Excellence through raising attainment.</w:t>
            </w:r>
          </w:p>
          <w:p w:rsidR="00856D48" w:rsidRDefault="00856D48" w:rsidP="006A3940">
            <w:pPr>
              <w:rPr>
                <w:rFonts w:ascii="Comic Sans MS" w:hAnsi="Comic Sans MS"/>
              </w:rPr>
            </w:pPr>
            <w:r>
              <w:rPr>
                <w:rFonts w:ascii="Comic Sans MS" w:hAnsi="Comic Sans MS"/>
              </w:rPr>
              <w:t>Closing the gap</w:t>
            </w:r>
          </w:p>
          <w:p w:rsidR="00856D48" w:rsidRDefault="00856D48" w:rsidP="006A3940">
            <w:pPr>
              <w:rPr>
                <w:rFonts w:ascii="Comic Sans MS" w:hAnsi="Comic Sans MS"/>
              </w:rPr>
            </w:pPr>
            <w:r>
              <w:rPr>
                <w:rFonts w:ascii="Comic Sans MS" w:hAnsi="Comic Sans MS"/>
              </w:rPr>
              <w:t>GIRFEC</w:t>
            </w:r>
          </w:p>
          <w:p w:rsidR="00856D48" w:rsidRDefault="00856D48" w:rsidP="006A3940">
            <w:pPr>
              <w:rPr>
                <w:rFonts w:ascii="Comic Sans MS" w:hAnsi="Comic Sans MS"/>
              </w:rPr>
            </w:pPr>
            <w:r>
              <w:rPr>
                <w:rFonts w:ascii="Comic Sans MS" w:hAnsi="Comic Sans MS"/>
              </w:rPr>
              <w:t>Positive Destinations</w:t>
            </w:r>
          </w:p>
        </w:tc>
        <w:tc>
          <w:tcPr>
            <w:tcW w:w="2080" w:type="dxa"/>
          </w:tcPr>
          <w:p w:rsidR="00856D48" w:rsidRDefault="00856D48" w:rsidP="006A3940">
            <w:pPr>
              <w:rPr>
                <w:rFonts w:ascii="Comic Sans MS" w:hAnsi="Comic Sans MS"/>
              </w:rPr>
            </w:pPr>
            <w:r>
              <w:rPr>
                <w:rFonts w:ascii="Comic Sans MS" w:hAnsi="Comic Sans MS"/>
              </w:rPr>
              <w:t>3.2 Raising attainment and Achievement</w:t>
            </w:r>
          </w:p>
          <w:p w:rsidR="00856D48" w:rsidRDefault="00856D48" w:rsidP="006A3940">
            <w:pPr>
              <w:rPr>
                <w:rFonts w:ascii="Comic Sans MS" w:hAnsi="Comic Sans MS"/>
              </w:rPr>
            </w:pPr>
            <w:r>
              <w:rPr>
                <w:rFonts w:ascii="Comic Sans MS" w:hAnsi="Comic Sans MS"/>
              </w:rPr>
              <w:t>2.3 Learning, Teaching &amp; Assessment</w:t>
            </w:r>
          </w:p>
        </w:tc>
        <w:tc>
          <w:tcPr>
            <w:tcW w:w="2461" w:type="dxa"/>
          </w:tcPr>
          <w:p w:rsidR="00856D48" w:rsidRDefault="00856D48" w:rsidP="006A3940">
            <w:pPr>
              <w:rPr>
                <w:rFonts w:ascii="Comic Sans MS" w:hAnsi="Comic Sans MS"/>
              </w:rPr>
            </w:pPr>
            <w:r>
              <w:rPr>
                <w:rFonts w:ascii="Comic Sans MS" w:hAnsi="Comic Sans MS"/>
              </w:rPr>
              <w:t>Using data</w:t>
            </w:r>
          </w:p>
          <w:p w:rsidR="00856D48" w:rsidRDefault="00856D48" w:rsidP="006A3940">
            <w:pPr>
              <w:rPr>
                <w:rFonts w:ascii="Comic Sans MS" w:hAnsi="Comic Sans MS"/>
              </w:rPr>
            </w:pPr>
            <w:r>
              <w:rPr>
                <w:rFonts w:ascii="Comic Sans MS" w:hAnsi="Comic Sans MS"/>
              </w:rPr>
              <w:t>Moderation- Reading</w:t>
            </w:r>
          </w:p>
          <w:p w:rsidR="00856D48" w:rsidRDefault="00856D48" w:rsidP="006A3940">
            <w:pPr>
              <w:rPr>
                <w:rFonts w:ascii="Comic Sans MS" w:hAnsi="Comic Sans MS"/>
              </w:rPr>
            </w:pPr>
            <w:r>
              <w:rPr>
                <w:rFonts w:ascii="Comic Sans MS" w:hAnsi="Comic Sans MS"/>
              </w:rPr>
              <w:t>Early Phonics</w:t>
            </w:r>
          </w:p>
          <w:p w:rsidR="00856D48" w:rsidRDefault="00856D48" w:rsidP="006A3940">
            <w:pPr>
              <w:rPr>
                <w:rFonts w:ascii="Comic Sans MS" w:hAnsi="Comic Sans MS"/>
              </w:rPr>
            </w:pPr>
            <w:r>
              <w:rPr>
                <w:rFonts w:ascii="Comic Sans MS" w:hAnsi="Comic Sans MS"/>
              </w:rPr>
              <w:t>Presentation</w:t>
            </w:r>
          </w:p>
          <w:p w:rsidR="00856D48" w:rsidRDefault="00856D48" w:rsidP="006A3940">
            <w:pPr>
              <w:rPr>
                <w:rFonts w:ascii="Comic Sans MS" w:hAnsi="Comic Sans MS"/>
              </w:rPr>
            </w:pPr>
            <w:r>
              <w:rPr>
                <w:rFonts w:ascii="Comic Sans MS" w:hAnsi="Comic Sans MS"/>
              </w:rPr>
              <w:t>Skills</w:t>
            </w:r>
          </w:p>
          <w:p w:rsidR="00856D48" w:rsidRDefault="00856D48" w:rsidP="006A3940">
            <w:pPr>
              <w:rPr>
                <w:rFonts w:ascii="Comic Sans MS" w:hAnsi="Comic Sans MS"/>
              </w:rPr>
            </w:pPr>
            <w:r>
              <w:rPr>
                <w:rFonts w:ascii="Comic Sans MS" w:hAnsi="Comic Sans MS"/>
              </w:rPr>
              <w:t>GIRFEC</w:t>
            </w:r>
          </w:p>
          <w:p w:rsidR="000C5430" w:rsidRDefault="000C5430" w:rsidP="006A3940">
            <w:pPr>
              <w:rPr>
                <w:rFonts w:ascii="Comic Sans MS" w:hAnsi="Comic Sans MS"/>
              </w:rPr>
            </w:pPr>
            <w:r>
              <w:rPr>
                <w:rFonts w:ascii="Comic Sans MS" w:hAnsi="Comic Sans MS"/>
              </w:rPr>
              <w:t>Walkthroughs</w:t>
            </w:r>
          </w:p>
          <w:p w:rsidR="000C5430" w:rsidRDefault="000C5430" w:rsidP="006A3940">
            <w:pPr>
              <w:rPr>
                <w:rFonts w:ascii="Comic Sans MS" w:hAnsi="Comic Sans MS"/>
              </w:rPr>
            </w:pPr>
            <w:r>
              <w:rPr>
                <w:rFonts w:ascii="Comic Sans MS" w:hAnsi="Comic Sans MS"/>
              </w:rPr>
              <w:t>Peer learning conversations</w:t>
            </w:r>
          </w:p>
        </w:tc>
        <w:tc>
          <w:tcPr>
            <w:tcW w:w="2249" w:type="dxa"/>
            <w:gridSpan w:val="2"/>
          </w:tcPr>
          <w:p w:rsidR="00856D48" w:rsidRDefault="000C5430" w:rsidP="006A3940">
            <w:pPr>
              <w:rPr>
                <w:rFonts w:ascii="Comic Sans MS" w:hAnsi="Comic Sans MS"/>
              </w:rPr>
            </w:pPr>
            <w:r>
              <w:rPr>
                <w:rFonts w:ascii="Comic Sans MS" w:hAnsi="Comic Sans MS"/>
              </w:rPr>
              <w:t>Enhance pupil</w:t>
            </w:r>
            <w:r w:rsidR="00856D48">
              <w:rPr>
                <w:rFonts w:ascii="Comic Sans MS" w:hAnsi="Comic Sans MS"/>
              </w:rPr>
              <w:t>½ SIP Group</w:t>
            </w:r>
          </w:p>
          <w:p w:rsidR="00856D48" w:rsidRDefault="00856D48" w:rsidP="006A3940">
            <w:pPr>
              <w:rPr>
                <w:rFonts w:ascii="Comic Sans MS" w:hAnsi="Comic Sans MS"/>
              </w:rPr>
            </w:pPr>
            <w:r>
              <w:rPr>
                <w:rFonts w:ascii="Comic Sans MS" w:hAnsi="Comic Sans MS"/>
              </w:rPr>
              <w:t>Children to identify their priority</w:t>
            </w:r>
          </w:p>
        </w:tc>
        <w:tc>
          <w:tcPr>
            <w:tcW w:w="2355" w:type="dxa"/>
          </w:tcPr>
          <w:p w:rsidR="00856D48" w:rsidRDefault="00856D48" w:rsidP="006A3940">
            <w:pPr>
              <w:rPr>
                <w:rFonts w:ascii="Comic Sans MS" w:hAnsi="Comic Sans MS"/>
              </w:rPr>
            </w:pPr>
            <w:r>
              <w:rPr>
                <w:rFonts w:ascii="Comic Sans MS" w:hAnsi="Comic Sans MS"/>
              </w:rPr>
              <w:t>Workshop on phonics/ reading</w:t>
            </w:r>
          </w:p>
        </w:tc>
      </w:tr>
      <w:tr w:rsidR="00856D48" w:rsidTr="00856D48">
        <w:trPr>
          <w:trHeight w:val="1429"/>
        </w:trPr>
        <w:tc>
          <w:tcPr>
            <w:tcW w:w="2439" w:type="dxa"/>
          </w:tcPr>
          <w:p w:rsidR="00856D48" w:rsidRPr="00856D48" w:rsidRDefault="00856D48" w:rsidP="006A3940">
            <w:pPr>
              <w:rPr>
                <w:rFonts w:ascii="Comic Sans MS" w:hAnsi="Comic Sans MS"/>
                <w:b/>
              </w:rPr>
            </w:pPr>
            <w:r w:rsidRPr="00856D48">
              <w:rPr>
                <w:rFonts w:ascii="Comic Sans MS" w:hAnsi="Comic Sans MS"/>
                <w:b/>
              </w:rPr>
              <w:t>Priority 2:</w:t>
            </w:r>
          </w:p>
          <w:p w:rsidR="00856D48" w:rsidRDefault="00856D48" w:rsidP="006A3940">
            <w:pPr>
              <w:rPr>
                <w:rFonts w:ascii="Comic Sans MS" w:hAnsi="Comic Sans MS"/>
              </w:rPr>
            </w:pPr>
            <w:r>
              <w:rPr>
                <w:rFonts w:ascii="Comic Sans MS" w:hAnsi="Comic Sans MS"/>
              </w:rPr>
              <w:t>Numeracy</w:t>
            </w:r>
          </w:p>
          <w:p w:rsidR="00856D48" w:rsidRDefault="00856D48" w:rsidP="006A3940">
            <w:pPr>
              <w:rPr>
                <w:rFonts w:ascii="Comic Sans MS" w:hAnsi="Comic Sans MS"/>
              </w:rPr>
            </w:pPr>
            <w:r>
              <w:rPr>
                <w:rFonts w:ascii="Comic Sans MS" w:hAnsi="Comic Sans MS"/>
              </w:rPr>
              <w:t>(Including nursery)</w:t>
            </w:r>
          </w:p>
        </w:tc>
        <w:tc>
          <w:tcPr>
            <w:tcW w:w="2483" w:type="dxa"/>
          </w:tcPr>
          <w:p w:rsidR="00856D48" w:rsidRDefault="00856D48" w:rsidP="0059079E">
            <w:pPr>
              <w:rPr>
                <w:rFonts w:ascii="Comic Sans MS" w:hAnsi="Comic Sans MS"/>
              </w:rPr>
            </w:pPr>
            <w:r>
              <w:rPr>
                <w:rFonts w:ascii="Comic Sans MS" w:hAnsi="Comic Sans MS"/>
              </w:rPr>
              <w:t>Excellence through raising attainment.</w:t>
            </w:r>
          </w:p>
          <w:p w:rsidR="00856D48" w:rsidRDefault="00856D48" w:rsidP="0059079E">
            <w:pPr>
              <w:rPr>
                <w:rFonts w:ascii="Comic Sans MS" w:hAnsi="Comic Sans MS"/>
              </w:rPr>
            </w:pPr>
            <w:r>
              <w:rPr>
                <w:rFonts w:ascii="Comic Sans MS" w:hAnsi="Comic Sans MS"/>
              </w:rPr>
              <w:t>Closing the gap</w:t>
            </w:r>
          </w:p>
          <w:p w:rsidR="00856D48" w:rsidRDefault="00856D48" w:rsidP="0059079E">
            <w:pPr>
              <w:rPr>
                <w:rFonts w:ascii="Comic Sans MS" w:hAnsi="Comic Sans MS"/>
              </w:rPr>
            </w:pPr>
            <w:r>
              <w:rPr>
                <w:rFonts w:ascii="Comic Sans MS" w:hAnsi="Comic Sans MS"/>
              </w:rPr>
              <w:t>GIRFEC</w:t>
            </w:r>
          </w:p>
          <w:p w:rsidR="00856D48" w:rsidRDefault="00856D48" w:rsidP="0059079E">
            <w:pPr>
              <w:rPr>
                <w:rFonts w:ascii="Comic Sans MS" w:hAnsi="Comic Sans MS"/>
              </w:rPr>
            </w:pPr>
            <w:r>
              <w:rPr>
                <w:rFonts w:ascii="Comic Sans MS" w:hAnsi="Comic Sans MS"/>
              </w:rPr>
              <w:t>Positive Destinations</w:t>
            </w:r>
          </w:p>
        </w:tc>
        <w:tc>
          <w:tcPr>
            <w:tcW w:w="2080" w:type="dxa"/>
          </w:tcPr>
          <w:p w:rsidR="00856D48" w:rsidRDefault="00856D48" w:rsidP="006A3940">
            <w:pPr>
              <w:rPr>
                <w:rFonts w:ascii="Comic Sans MS" w:hAnsi="Comic Sans MS"/>
              </w:rPr>
            </w:pPr>
            <w:r>
              <w:rPr>
                <w:rFonts w:ascii="Comic Sans MS" w:hAnsi="Comic Sans MS"/>
              </w:rPr>
              <w:t>3.2 Raising attainment and Achievement</w:t>
            </w:r>
          </w:p>
          <w:p w:rsidR="00856D48" w:rsidRDefault="00856D48" w:rsidP="006A3940">
            <w:pPr>
              <w:rPr>
                <w:rFonts w:ascii="Comic Sans MS" w:hAnsi="Comic Sans MS"/>
              </w:rPr>
            </w:pPr>
            <w:r>
              <w:rPr>
                <w:rFonts w:ascii="Comic Sans MS" w:hAnsi="Comic Sans MS"/>
              </w:rPr>
              <w:t>2.3 Learning, Teaching &amp; Assessment</w:t>
            </w:r>
          </w:p>
        </w:tc>
        <w:tc>
          <w:tcPr>
            <w:tcW w:w="2461" w:type="dxa"/>
          </w:tcPr>
          <w:p w:rsidR="00856D48" w:rsidRDefault="00856D48" w:rsidP="006A3940">
            <w:pPr>
              <w:rPr>
                <w:rFonts w:ascii="Comic Sans MS" w:hAnsi="Comic Sans MS"/>
              </w:rPr>
            </w:pPr>
            <w:r>
              <w:rPr>
                <w:rFonts w:ascii="Comic Sans MS" w:hAnsi="Comic Sans MS"/>
              </w:rPr>
              <w:t>Using data</w:t>
            </w:r>
          </w:p>
          <w:p w:rsidR="00856D48" w:rsidRDefault="00856D48" w:rsidP="006A3940">
            <w:pPr>
              <w:rPr>
                <w:rFonts w:ascii="Comic Sans MS" w:hAnsi="Comic Sans MS"/>
              </w:rPr>
            </w:pPr>
            <w:r>
              <w:rPr>
                <w:rFonts w:ascii="Comic Sans MS" w:hAnsi="Comic Sans MS"/>
              </w:rPr>
              <w:t>Moderation</w:t>
            </w:r>
          </w:p>
          <w:p w:rsidR="00856D48" w:rsidRDefault="00856D48" w:rsidP="006A3940">
            <w:pPr>
              <w:rPr>
                <w:rFonts w:ascii="Comic Sans MS" w:hAnsi="Comic Sans MS"/>
              </w:rPr>
            </w:pPr>
            <w:r>
              <w:rPr>
                <w:rFonts w:ascii="Comic Sans MS" w:hAnsi="Comic Sans MS"/>
              </w:rPr>
              <w:t>Presentation</w:t>
            </w:r>
          </w:p>
          <w:p w:rsidR="00856D48" w:rsidRDefault="00856D48" w:rsidP="006A3940">
            <w:pPr>
              <w:rPr>
                <w:rFonts w:ascii="Comic Sans MS" w:hAnsi="Comic Sans MS"/>
              </w:rPr>
            </w:pPr>
            <w:r>
              <w:rPr>
                <w:rFonts w:ascii="Comic Sans MS" w:hAnsi="Comic Sans MS"/>
              </w:rPr>
              <w:t>GIRFEC</w:t>
            </w:r>
          </w:p>
          <w:p w:rsidR="000C5430" w:rsidRDefault="000C5430" w:rsidP="000C5430">
            <w:pPr>
              <w:rPr>
                <w:rFonts w:ascii="Comic Sans MS" w:hAnsi="Comic Sans MS"/>
              </w:rPr>
            </w:pPr>
            <w:r>
              <w:rPr>
                <w:rFonts w:ascii="Comic Sans MS" w:hAnsi="Comic Sans MS"/>
              </w:rPr>
              <w:t>Walkthroughs</w:t>
            </w:r>
          </w:p>
          <w:p w:rsidR="000C5430" w:rsidRDefault="000C5430" w:rsidP="000C5430">
            <w:pPr>
              <w:rPr>
                <w:rFonts w:ascii="Comic Sans MS" w:hAnsi="Comic Sans MS"/>
              </w:rPr>
            </w:pPr>
            <w:r>
              <w:rPr>
                <w:rFonts w:ascii="Comic Sans MS" w:hAnsi="Comic Sans MS"/>
              </w:rPr>
              <w:t>Peer learning conversations</w:t>
            </w:r>
          </w:p>
        </w:tc>
        <w:tc>
          <w:tcPr>
            <w:tcW w:w="2249" w:type="dxa"/>
            <w:gridSpan w:val="2"/>
          </w:tcPr>
          <w:p w:rsidR="00856D48" w:rsidRDefault="00856D48" w:rsidP="00986E52">
            <w:pPr>
              <w:rPr>
                <w:rFonts w:ascii="Comic Sans MS" w:hAnsi="Comic Sans MS"/>
              </w:rPr>
            </w:pPr>
            <w:r>
              <w:rPr>
                <w:rFonts w:ascii="Comic Sans MS" w:hAnsi="Comic Sans MS"/>
              </w:rPr>
              <w:t>½ SIP Group</w:t>
            </w:r>
          </w:p>
          <w:p w:rsidR="00856D48" w:rsidRDefault="00856D48" w:rsidP="00986E52">
            <w:pPr>
              <w:rPr>
                <w:rFonts w:ascii="Comic Sans MS" w:hAnsi="Comic Sans MS"/>
              </w:rPr>
            </w:pPr>
            <w:r>
              <w:rPr>
                <w:rFonts w:ascii="Comic Sans MS" w:hAnsi="Comic Sans MS"/>
              </w:rPr>
              <w:t>Children to identify their priority</w:t>
            </w:r>
          </w:p>
        </w:tc>
        <w:tc>
          <w:tcPr>
            <w:tcW w:w="2355" w:type="dxa"/>
          </w:tcPr>
          <w:p w:rsidR="00856D48" w:rsidRDefault="00856D48" w:rsidP="006A3940">
            <w:pPr>
              <w:rPr>
                <w:rFonts w:ascii="Comic Sans MS" w:hAnsi="Comic Sans MS"/>
              </w:rPr>
            </w:pPr>
            <w:r>
              <w:rPr>
                <w:rFonts w:ascii="Comic Sans MS" w:hAnsi="Comic Sans MS"/>
              </w:rPr>
              <w:t>Sessions within class</w:t>
            </w:r>
          </w:p>
          <w:p w:rsidR="00856D48" w:rsidRDefault="00856D48" w:rsidP="006A3940">
            <w:pPr>
              <w:rPr>
                <w:rFonts w:ascii="Comic Sans MS" w:hAnsi="Comic Sans MS"/>
              </w:rPr>
            </w:pPr>
            <w:r>
              <w:rPr>
                <w:rFonts w:ascii="Comic Sans MS" w:hAnsi="Comic Sans MS"/>
              </w:rPr>
              <w:t>Guideline booklets</w:t>
            </w:r>
          </w:p>
        </w:tc>
      </w:tr>
      <w:tr w:rsidR="00856D48" w:rsidTr="00856D48">
        <w:trPr>
          <w:trHeight w:val="1457"/>
        </w:trPr>
        <w:tc>
          <w:tcPr>
            <w:tcW w:w="2439" w:type="dxa"/>
          </w:tcPr>
          <w:p w:rsidR="00856D48" w:rsidRDefault="00856D48" w:rsidP="006A3940">
            <w:pPr>
              <w:rPr>
                <w:rFonts w:ascii="Comic Sans MS" w:hAnsi="Comic Sans MS"/>
              </w:rPr>
            </w:pPr>
            <w:r w:rsidRPr="00856D48">
              <w:rPr>
                <w:rFonts w:ascii="Comic Sans MS" w:hAnsi="Comic Sans MS"/>
                <w:b/>
              </w:rPr>
              <w:t>Priority 3:</w:t>
            </w:r>
            <w:r>
              <w:rPr>
                <w:rFonts w:ascii="Comic Sans MS" w:hAnsi="Comic Sans MS"/>
              </w:rPr>
              <w:t xml:space="preserve"> Learning and Teaching</w:t>
            </w:r>
          </w:p>
          <w:p w:rsidR="00856D48" w:rsidRDefault="00856D48" w:rsidP="006A3940">
            <w:pPr>
              <w:rPr>
                <w:rFonts w:ascii="Comic Sans MS" w:hAnsi="Comic Sans MS"/>
              </w:rPr>
            </w:pPr>
            <w:r>
              <w:rPr>
                <w:rFonts w:ascii="Comic Sans MS" w:hAnsi="Comic Sans MS"/>
              </w:rPr>
              <w:t>(Including nursery)</w:t>
            </w:r>
          </w:p>
        </w:tc>
        <w:tc>
          <w:tcPr>
            <w:tcW w:w="2483" w:type="dxa"/>
          </w:tcPr>
          <w:p w:rsidR="00856D48" w:rsidRDefault="00856D48" w:rsidP="0059079E">
            <w:pPr>
              <w:rPr>
                <w:rFonts w:ascii="Comic Sans MS" w:hAnsi="Comic Sans MS"/>
              </w:rPr>
            </w:pPr>
            <w:r>
              <w:rPr>
                <w:rFonts w:ascii="Comic Sans MS" w:hAnsi="Comic Sans MS"/>
              </w:rPr>
              <w:t>Excellence through raising attainment.</w:t>
            </w:r>
          </w:p>
          <w:p w:rsidR="00856D48" w:rsidRDefault="00856D48" w:rsidP="0059079E">
            <w:pPr>
              <w:rPr>
                <w:rFonts w:ascii="Comic Sans MS" w:hAnsi="Comic Sans MS"/>
              </w:rPr>
            </w:pPr>
            <w:r>
              <w:rPr>
                <w:rFonts w:ascii="Comic Sans MS" w:hAnsi="Comic Sans MS"/>
              </w:rPr>
              <w:t>Closing the gap</w:t>
            </w:r>
          </w:p>
          <w:p w:rsidR="00856D48" w:rsidRDefault="00856D48" w:rsidP="0059079E">
            <w:pPr>
              <w:rPr>
                <w:rFonts w:ascii="Comic Sans MS" w:hAnsi="Comic Sans MS"/>
              </w:rPr>
            </w:pPr>
            <w:r>
              <w:rPr>
                <w:rFonts w:ascii="Comic Sans MS" w:hAnsi="Comic Sans MS"/>
              </w:rPr>
              <w:t>GIRFEC</w:t>
            </w:r>
          </w:p>
          <w:p w:rsidR="00856D48" w:rsidRDefault="00856D48" w:rsidP="0059079E">
            <w:pPr>
              <w:rPr>
                <w:rFonts w:ascii="Comic Sans MS" w:hAnsi="Comic Sans MS"/>
              </w:rPr>
            </w:pPr>
            <w:r>
              <w:rPr>
                <w:rFonts w:ascii="Comic Sans MS" w:hAnsi="Comic Sans MS"/>
              </w:rPr>
              <w:t xml:space="preserve">Positive </w:t>
            </w:r>
            <w:r>
              <w:rPr>
                <w:rFonts w:ascii="Comic Sans MS" w:hAnsi="Comic Sans MS"/>
              </w:rPr>
              <w:lastRenderedPageBreak/>
              <w:t>Destinations</w:t>
            </w:r>
          </w:p>
        </w:tc>
        <w:tc>
          <w:tcPr>
            <w:tcW w:w="2080" w:type="dxa"/>
          </w:tcPr>
          <w:p w:rsidR="00856D48" w:rsidRDefault="00856D48" w:rsidP="0059079E">
            <w:pPr>
              <w:rPr>
                <w:rFonts w:ascii="Comic Sans MS" w:hAnsi="Comic Sans MS"/>
              </w:rPr>
            </w:pPr>
            <w:r>
              <w:rPr>
                <w:rFonts w:ascii="Comic Sans MS" w:hAnsi="Comic Sans MS"/>
              </w:rPr>
              <w:lastRenderedPageBreak/>
              <w:t>3.2 Raising attainment and Achievement</w:t>
            </w:r>
          </w:p>
          <w:p w:rsidR="00856D48" w:rsidRDefault="00856D48" w:rsidP="006A3940">
            <w:pPr>
              <w:rPr>
                <w:rFonts w:ascii="Comic Sans MS" w:hAnsi="Comic Sans MS"/>
              </w:rPr>
            </w:pPr>
            <w:r>
              <w:rPr>
                <w:rFonts w:ascii="Comic Sans MS" w:hAnsi="Comic Sans MS"/>
              </w:rPr>
              <w:t xml:space="preserve">2.3 Learning, Teaching &amp; </w:t>
            </w:r>
            <w:r>
              <w:rPr>
                <w:rFonts w:ascii="Comic Sans MS" w:hAnsi="Comic Sans MS"/>
              </w:rPr>
              <w:lastRenderedPageBreak/>
              <w:t>Assessment</w:t>
            </w:r>
          </w:p>
        </w:tc>
        <w:tc>
          <w:tcPr>
            <w:tcW w:w="2461" w:type="dxa"/>
          </w:tcPr>
          <w:p w:rsidR="00856D48" w:rsidRDefault="00856D48" w:rsidP="006A3940">
            <w:pPr>
              <w:rPr>
                <w:rFonts w:ascii="Comic Sans MS" w:hAnsi="Comic Sans MS"/>
              </w:rPr>
            </w:pPr>
            <w:r>
              <w:rPr>
                <w:rFonts w:ascii="Comic Sans MS" w:hAnsi="Comic Sans MS"/>
              </w:rPr>
              <w:lastRenderedPageBreak/>
              <w:t>Using data</w:t>
            </w:r>
          </w:p>
          <w:p w:rsidR="00856D48" w:rsidRDefault="00856D48" w:rsidP="006A3940">
            <w:pPr>
              <w:rPr>
                <w:rFonts w:ascii="Comic Sans MS" w:hAnsi="Comic Sans MS"/>
              </w:rPr>
            </w:pPr>
            <w:r>
              <w:rPr>
                <w:rFonts w:ascii="Comic Sans MS" w:hAnsi="Comic Sans MS"/>
              </w:rPr>
              <w:t>LI &amp; SC</w:t>
            </w:r>
          </w:p>
          <w:p w:rsidR="00856D48" w:rsidRDefault="00856D48" w:rsidP="004305F7">
            <w:pPr>
              <w:rPr>
                <w:rFonts w:ascii="Comic Sans MS" w:hAnsi="Comic Sans MS"/>
              </w:rPr>
            </w:pPr>
            <w:r>
              <w:rPr>
                <w:rFonts w:ascii="Comic Sans MS" w:hAnsi="Comic Sans MS"/>
              </w:rPr>
              <w:t>Feedback</w:t>
            </w:r>
          </w:p>
          <w:p w:rsidR="000C5430" w:rsidRDefault="000C5430" w:rsidP="004305F7">
            <w:pPr>
              <w:rPr>
                <w:rFonts w:ascii="Comic Sans MS" w:hAnsi="Comic Sans MS"/>
              </w:rPr>
            </w:pPr>
            <w:r>
              <w:rPr>
                <w:rFonts w:ascii="Comic Sans MS" w:hAnsi="Comic Sans MS"/>
              </w:rPr>
              <w:t>Setting targets</w:t>
            </w:r>
          </w:p>
          <w:p w:rsidR="00856D48" w:rsidRDefault="00856D48" w:rsidP="004305F7">
            <w:pPr>
              <w:rPr>
                <w:rFonts w:ascii="Comic Sans MS" w:hAnsi="Comic Sans MS"/>
              </w:rPr>
            </w:pPr>
            <w:r>
              <w:rPr>
                <w:rFonts w:ascii="Comic Sans MS" w:hAnsi="Comic Sans MS"/>
              </w:rPr>
              <w:t>GIRFEC</w:t>
            </w:r>
          </w:p>
          <w:p w:rsidR="000C5430" w:rsidRDefault="000C5430" w:rsidP="000C5430">
            <w:pPr>
              <w:rPr>
                <w:rFonts w:ascii="Comic Sans MS" w:hAnsi="Comic Sans MS"/>
              </w:rPr>
            </w:pPr>
            <w:r>
              <w:rPr>
                <w:rFonts w:ascii="Comic Sans MS" w:hAnsi="Comic Sans MS"/>
              </w:rPr>
              <w:lastRenderedPageBreak/>
              <w:t>Walkthroughs</w:t>
            </w:r>
          </w:p>
          <w:p w:rsidR="000C5430" w:rsidRDefault="000C5430" w:rsidP="000C5430">
            <w:pPr>
              <w:rPr>
                <w:rFonts w:ascii="Comic Sans MS" w:hAnsi="Comic Sans MS"/>
              </w:rPr>
            </w:pPr>
            <w:r>
              <w:rPr>
                <w:rFonts w:ascii="Comic Sans MS" w:hAnsi="Comic Sans MS"/>
              </w:rPr>
              <w:t>Peer learning conversations</w:t>
            </w:r>
          </w:p>
          <w:p w:rsidR="000C5430" w:rsidRDefault="000C5430" w:rsidP="004305F7">
            <w:pPr>
              <w:rPr>
                <w:rFonts w:ascii="Comic Sans MS" w:hAnsi="Comic Sans MS"/>
              </w:rPr>
            </w:pPr>
          </w:p>
        </w:tc>
        <w:tc>
          <w:tcPr>
            <w:tcW w:w="2249" w:type="dxa"/>
            <w:gridSpan w:val="2"/>
          </w:tcPr>
          <w:p w:rsidR="00856D48" w:rsidRDefault="000C5430" w:rsidP="006A3940">
            <w:pPr>
              <w:rPr>
                <w:rFonts w:ascii="Comic Sans MS" w:hAnsi="Comic Sans MS"/>
              </w:rPr>
            </w:pPr>
            <w:r>
              <w:rPr>
                <w:rFonts w:ascii="Comic Sans MS" w:hAnsi="Comic Sans MS"/>
              </w:rPr>
              <w:lastRenderedPageBreak/>
              <w:t>Learning gatherings</w:t>
            </w:r>
          </w:p>
          <w:p w:rsidR="000C5430" w:rsidRDefault="000C5430" w:rsidP="006A3940">
            <w:pPr>
              <w:rPr>
                <w:rFonts w:ascii="Comic Sans MS" w:hAnsi="Comic Sans MS"/>
              </w:rPr>
            </w:pPr>
            <w:r>
              <w:rPr>
                <w:rFonts w:ascii="Comic Sans MS" w:hAnsi="Comic Sans MS"/>
              </w:rPr>
              <w:t>Setting targets</w:t>
            </w:r>
          </w:p>
          <w:p w:rsidR="000C5430" w:rsidRDefault="000C5430" w:rsidP="006A3940">
            <w:pPr>
              <w:rPr>
                <w:rFonts w:ascii="Comic Sans MS" w:hAnsi="Comic Sans MS"/>
              </w:rPr>
            </w:pPr>
            <w:r>
              <w:rPr>
                <w:rFonts w:ascii="Comic Sans MS" w:hAnsi="Comic Sans MS"/>
              </w:rPr>
              <w:t>P5 &amp; P7 Learning Councils</w:t>
            </w:r>
          </w:p>
          <w:p w:rsidR="00866737" w:rsidRDefault="00866737" w:rsidP="006A3940">
            <w:pPr>
              <w:rPr>
                <w:rFonts w:ascii="Comic Sans MS" w:hAnsi="Comic Sans MS"/>
              </w:rPr>
            </w:pPr>
          </w:p>
        </w:tc>
        <w:tc>
          <w:tcPr>
            <w:tcW w:w="2355" w:type="dxa"/>
          </w:tcPr>
          <w:p w:rsidR="00856D48" w:rsidRDefault="000C5430" w:rsidP="006A3940">
            <w:pPr>
              <w:rPr>
                <w:rFonts w:ascii="Comic Sans MS" w:hAnsi="Comic Sans MS"/>
              </w:rPr>
            </w:pPr>
            <w:r>
              <w:rPr>
                <w:rFonts w:ascii="Comic Sans MS" w:hAnsi="Comic Sans MS"/>
              </w:rPr>
              <w:lastRenderedPageBreak/>
              <w:t>Share our ‘Learner Qualities’</w:t>
            </w:r>
          </w:p>
          <w:p w:rsidR="000C5430" w:rsidRDefault="000C5430" w:rsidP="006A3940">
            <w:pPr>
              <w:rPr>
                <w:rFonts w:ascii="Comic Sans MS" w:hAnsi="Comic Sans MS"/>
              </w:rPr>
            </w:pPr>
            <w:r>
              <w:rPr>
                <w:rFonts w:ascii="Comic Sans MS" w:hAnsi="Comic Sans MS"/>
              </w:rPr>
              <w:t xml:space="preserve">Find opportunities to engage parents in classroom </w:t>
            </w:r>
            <w:r>
              <w:rPr>
                <w:rFonts w:ascii="Comic Sans MS" w:hAnsi="Comic Sans MS"/>
              </w:rPr>
              <w:lastRenderedPageBreak/>
              <w:t>learning</w:t>
            </w:r>
          </w:p>
          <w:p w:rsidR="000C5430" w:rsidRDefault="000C5430" w:rsidP="006A3940">
            <w:pPr>
              <w:rPr>
                <w:rFonts w:ascii="Comic Sans MS" w:hAnsi="Comic Sans MS"/>
              </w:rPr>
            </w:pPr>
            <w:r>
              <w:rPr>
                <w:rFonts w:ascii="Comic Sans MS" w:hAnsi="Comic Sans MS"/>
              </w:rPr>
              <w:t>Guided questions booklet</w:t>
            </w:r>
          </w:p>
        </w:tc>
      </w:tr>
      <w:tr w:rsidR="004C677C" w:rsidTr="004C677C">
        <w:trPr>
          <w:trHeight w:val="1457"/>
        </w:trPr>
        <w:tc>
          <w:tcPr>
            <w:tcW w:w="2439" w:type="dxa"/>
          </w:tcPr>
          <w:p w:rsidR="004C677C" w:rsidRPr="00856D48" w:rsidRDefault="004C677C" w:rsidP="006A3940">
            <w:pPr>
              <w:rPr>
                <w:rFonts w:ascii="Comic Sans MS" w:hAnsi="Comic Sans MS"/>
                <w:b/>
              </w:rPr>
            </w:pPr>
            <w:r w:rsidRPr="00856D48">
              <w:rPr>
                <w:rFonts w:ascii="Comic Sans MS" w:hAnsi="Comic Sans MS"/>
                <w:b/>
              </w:rPr>
              <w:lastRenderedPageBreak/>
              <w:t>Midlothian Priority</w:t>
            </w:r>
          </w:p>
          <w:p w:rsidR="004C677C" w:rsidRDefault="004C677C" w:rsidP="006A3940">
            <w:pPr>
              <w:rPr>
                <w:rFonts w:ascii="Comic Sans MS" w:hAnsi="Comic Sans MS"/>
              </w:rPr>
            </w:pPr>
            <w:r>
              <w:rPr>
                <w:rFonts w:ascii="Comic Sans MS" w:hAnsi="Comic Sans MS"/>
              </w:rPr>
              <w:t>Leadership and Management</w:t>
            </w:r>
          </w:p>
        </w:tc>
        <w:tc>
          <w:tcPr>
            <w:tcW w:w="2483" w:type="dxa"/>
          </w:tcPr>
          <w:p w:rsidR="004C677C" w:rsidRDefault="004C677C" w:rsidP="00856D48">
            <w:pPr>
              <w:rPr>
                <w:rFonts w:ascii="Comic Sans MS" w:hAnsi="Comic Sans MS"/>
              </w:rPr>
            </w:pPr>
            <w:r>
              <w:rPr>
                <w:rFonts w:ascii="Comic Sans MS" w:hAnsi="Comic Sans MS"/>
              </w:rPr>
              <w:t>Excellence through raising attainment.</w:t>
            </w:r>
          </w:p>
          <w:p w:rsidR="004C677C" w:rsidRDefault="004C677C" w:rsidP="00856D48">
            <w:pPr>
              <w:rPr>
                <w:rFonts w:ascii="Comic Sans MS" w:hAnsi="Comic Sans MS"/>
              </w:rPr>
            </w:pPr>
            <w:r>
              <w:rPr>
                <w:rFonts w:ascii="Comic Sans MS" w:hAnsi="Comic Sans MS"/>
              </w:rPr>
              <w:t>Closing the gap</w:t>
            </w:r>
          </w:p>
          <w:p w:rsidR="004C677C" w:rsidRDefault="004C677C" w:rsidP="00856D48">
            <w:pPr>
              <w:rPr>
                <w:rFonts w:ascii="Comic Sans MS" w:hAnsi="Comic Sans MS"/>
              </w:rPr>
            </w:pPr>
            <w:r>
              <w:rPr>
                <w:rFonts w:ascii="Comic Sans MS" w:hAnsi="Comic Sans MS"/>
              </w:rPr>
              <w:t>GIRFEC</w:t>
            </w:r>
          </w:p>
          <w:p w:rsidR="004C677C" w:rsidRDefault="004C677C" w:rsidP="00856D48">
            <w:pPr>
              <w:rPr>
                <w:rFonts w:ascii="Comic Sans MS" w:hAnsi="Comic Sans MS"/>
              </w:rPr>
            </w:pPr>
            <w:r>
              <w:rPr>
                <w:rFonts w:ascii="Comic Sans MS" w:hAnsi="Comic Sans MS"/>
              </w:rPr>
              <w:t>Positive Destinations</w:t>
            </w:r>
          </w:p>
        </w:tc>
        <w:tc>
          <w:tcPr>
            <w:tcW w:w="2080" w:type="dxa"/>
          </w:tcPr>
          <w:p w:rsidR="004C677C" w:rsidRDefault="004C677C" w:rsidP="0059079E">
            <w:pPr>
              <w:rPr>
                <w:rFonts w:ascii="Comic Sans MS" w:hAnsi="Comic Sans MS"/>
              </w:rPr>
            </w:pPr>
            <w:r>
              <w:rPr>
                <w:rFonts w:ascii="Comic Sans MS" w:hAnsi="Comic Sans MS"/>
              </w:rPr>
              <w:t>1.1 Self Evaluation for Self Improvement</w:t>
            </w:r>
          </w:p>
          <w:p w:rsidR="004C677C" w:rsidRDefault="004C677C" w:rsidP="0059079E">
            <w:pPr>
              <w:rPr>
                <w:rFonts w:ascii="Comic Sans MS" w:hAnsi="Comic Sans MS"/>
              </w:rPr>
            </w:pPr>
            <w:r>
              <w:rPr>
                <w:rFonts w:ascii="Comic Sans MS" w:hAnsi="Comic Sans MS"/>
              </w:rPr>
              <w:t>1.3 Leadership of Change</w:t>
            </w:r>
          </w:p>
        </w:tc>
        <w:tc>
          <w:tcPr>
            <w:tcW w:w="3532" w:type="dxa"/>
            <w:gridSpan w:val="2"/>
          </w:tcPr>
          <w:p w:rsidR="004C677C" w:rsidRPr="004C677C" w:rsidRDefault="004C677C" w:rsidP="004C677C">
            <w:pPr>
              <w:jc w:val="center"/>
              <w:rPr>
                <w:rFonts w:ascii="Comic Sans MS" w:hAnsi="Comic Sans MS"/>
                <w:b/>
              </w:rPr>
            </w:pPr>
            <w:r w:rsidRPr="004C677C">
              <w:rPr>
                <w:rFonts w:ascii="Comic Sans MS" w:hAnsi="Comic Sans MS"/>
                <w:b/>
              </w:rPr>
              <w:t>In Midlothian</w:t>
            </w:r>
          </w:p>
          <w:p w:rsidR="004C677C" w:rsidRDefault="004C677C" w:rsidP="006A3940">
            <w:pPr>
              <w:rPr>
                <w:rFonts w:ascii="Comic Sans MS" w:hAnsi="Comic Sans MS"/>
              </w:rPr>
            </w:pPr>
            <w:r>
              <w:rPr>
                <w:rFonts w:ascii="Comic Sans MS" w:hAnsi="Comic Sans MS"/>
              </w:rPr>
              <w:t>To implement the school Leadership Programme to support the delivery of the new Education (Scotland) Act; NIF;GIRFEC; Named Person; and HGIOS 4</w:t>
            </w:r>
          </w:p>
          <w:p w:rsidR="004C677C" w:rsidRDefault="004C677C" w:rsidP="006A3940">
            <w:pPr>
              <w:rPr>
                <w:rFonts w:ascii="Comic Sans MS" w:hAnsi="Comic Sans MS"/>
              </w:rPr>
            </w:pPr>
          </w:p>
          <w:p w:rsidR="004C677C" w:rsidRDefault="004C677C" w:rsidP="006A3940">
            <w:pPr>
              <w:rPr>
                <w:rFonts w:ascii="Comic Sans MS" w:hAnsi="Comic Sans MS"/>
              </w:rPr>
            </w:pPr>
            <w:r>
              <w:rPr>
                <w:rFonts w:ascii="Comic Sans MS" w:hAnsi="Comic Sans MS"/>
              </w:rPr>
              <w:t>To grow our ASGs into Learning Communities in order to continue to build the self- improving system updating resources in line with HGIOS4 and the new NIF.</w:t>
            </w:r>
          </w:p>
        </w:tc>
        <w:tc>
          <w:tcPr>
            <w:tcW w:w="3533" w:type="dxa"/>
            <w:gridSpan w:val="2"/>
          </w:tcPr>
          <w:p w:rsidR="004C677C" w:rsidRDefault="004C677C" w:rsidP="004C677C">
            <w:pPr>
              <w:jc w:val="center"/>
              <w:rPr>
                <w:rFonts w:ascii="Comic Sans MS" w:hAnsi="Comic Sans MS"/>
                <w:b/>
              </w:rPr>
            </w:pPr>
            <w:r w:rsidRPr="004C677C">
              <w:rPr>
                <w:rFonts w:ascii="Comic Sans MS" w:hAnsi="Comic Sans MS"/>
                <w:b/>
              </w:rPr>
              <w:t>In Bonnyrigg</w:t>
            </w:r>
          </w:p>
          <w:p w:rsidR="004C677C" w:rsidRDefault="004C677C" w:rsidP="004C677C">
            <w:pPr>
              <w:rPr>
                <w:rFonts w:ascii="Comic Sans MS" w:hAnsi="Comic Sans MS"/>
              </w:rPr>
            </w:pPr>
            <w:r>
              <w:rPr>
                <w:rFonts w:ascii="Comic Sans MS" w:hAnsi="Comic Sans MS"/>
              </w:rPr>
              <w:t>To continue to develop the Bonnyrigg community within and beyond school</w:t>
            </w:r>
          </w:p>
          <w:p w:rsidR="004C677C" w:rsidRDefault="004C677C" w:rsidP="004C677C">
            <w:pPr>
              <w:rPr>
                <w:rFonts w:ascii="Comic Sans MS" w:hAnsi="Comic Sans MS"/>
              </w:rPr>
            </w:pPr>
          </w:p>
          <w:p w:rsidR="004C677C" w:rsidRPr="004C677C" w:rsidRDefault="004C677C" w:rsidP="004C677C">
            <w:pPr>
              <w:rPr>
                <w:rFonts w:ascii="Comic Sans MS" w:hAnsi="Comic Sans MS"/>
              </w:rPr>
            </w:pPr>
            <w:r>
              <w:rPr>
                <w:rFonts w:ascii="Comic Sans MS" w:hAnsi="Comic Sans MS"/>
              </w:rPr>
              <w:t>To continue to develop the Senior Leadership Team</w:t>
            </w:r>
          </w:p>
        </w:tc>
      </w:tr>
    </w:tbl>
    <w:p w:rsidR="004256AC" w:rsidRDefault="004256AC" w:rsidP="006A3940">
      <w:pPr>
        <w:rPr>
          <w:rFonts w:ascii="Comic Sans MS" w:hAnsi="Comic Sans MS"/>
        </w:rPr>
      </w:pPr>
    </w:p>
    <w:p w:rsidR="00853B75" w:rsidRDefault="00853B75" w:rsidP="006A3940">
      <w:pPr>
        <w:rPr>
          <w:rFonts w:ascii="Comic Sans MS" w:hAnsi="Comic Sans MS"/>
        </w:rPr>
      </w:pPr>
    </w:p>
    <w:p w:rsidR="00853B75" w:rsidRDefault="00853B75" w:rsidP="006A3940">
      <w:pPr>
        <w:rPr>
          <w:rFonts w:ascii="Comic Sans MS" w:hAnsi="Comic Sans MS"/>
        </w:rPr>
      </w:pPr>
    </w:p>
    <w:p w:rsidR="00853B75" w:rsidRDefault="00853B75" w:rsidP="006A3940">
      <w:pPr>
        <w:rPr>
          <w:rFonts w:ascii="Comic Sans MS" w:hAnsi="Comic Sans MS"/>
        </w:rPr>
      </w:pPr>
    </w:p>
    <w:p w:rsidR="00853B75" w:rsidRDefault="00853B75" w:rsidP="006A3940">
      <w:pPr>
        <w:rPr>
          <w:rFonts w:ascii="Comic Sans MS" w:hAnsi="Comic Sans MS"/>
        </w:rPr>
      </w:pPr>
    </w:p>
    <w:p w:rsidR="00853B75" w:rsidRDefault="00853B75" w:rsidP="006A3940">
      <w:pPr>
        <w:rPr>
          <w:rFonts w:ascii="Comic Sans MS" w:hAnsi="Comic Sans MS"/>
        </w:rPr>
      </w:pPr>
    </w:p>
    <w:p w:rsidR="00853B75" w:rsidRDefault="00853B75" w:rsidP="006A3940">
      <w:pPr>
        <w:rPr>
          <w:rFonts w:ascii="Comic Sans MS" w:hAnsi="Comic Sans MS"/>
        </w:rPr>
      </w:pPr>
    </w:p>
    <w:p w:rsidR="00853B75" w:rsidRDefault="00853B75" w:rsidP="006A3940">
      <w:pPr>
        <w:rPr>
          <w:rFonts w:ascii="Comic Sans MS" w:hAnsi="Comic Sans MS"/>
        </w:rPr>
      </w:pPr>
    </w:p>
    <w:p w:rsidR="00F603A9" w:rsidRDefault="00F603A9" w:rsidP="006A3940">
      <w:pPr>
        <w:rPr>
          <w:rFonts w:ascii="Comic Sans MS" w:hAnsi="Comic Sans MS"/>
        </w:rPr>
      </w:pPr>
    </w:p>
    <w:p w:rsidR="00853B75" w:rsidRPr="00853B75" w:rsidRDefault="00853B75" w:rsidP="006A3940">
      <w:pPr>
        <w:rPr>
          <w:rFonts w:ascii="Comic Sans MS" w:hAnsi="Comic Sans MS"/>
          <w:b/>
        </w:rPr>
      </w:pPr>
      <w:r w:rsidRPr="00853B75">
        <w:rPr>
          <w:rFonts w:ascii="Comic Sans MS" w:hAnsi="Comic Sans MS"/>
          <w:b/>
        </w:rPr>
        <w:t>TO BE COMPLETED BY WORKING GROUPS</w:t>
      </w:r>
    </w:p>
    <w:p w:rsidR="00853B75" w:rsidRDefault="00853B75" w:rsidP="006A3940">
      <w:pPr>
        <w:rPr>
          <w:rFonts w:ascii="Comic Sans MS" w:hAnsi="Comic Sans MS"/>
        </w:rPr>
      </w:pPr>
    </w:p>
    <w:tbl>
      <w:tblPr>
        <w:tblStyle w:val="TableGrid"/>
        <w:tblW w:w="0" w:type="auto"/>
        <w:tblLook w:val="04A0"/>
      </w:tblPr>
      <w:tblGrid>
        <w:gridCol w:w="3543"/>
        <w:gridCol w:w="3543"/>
        <w:gridCol w:w="3544"/>
        <w:gridCol w:w="3544"/>
      </w:tblGrid>
      <w:tr w:rsidR="00F5003D" w:rsidTr="00F5003D">
        <w:tc>
          <w:tcPr>
            <w:tcW w:w="14174" w:type="dxa"/>
            <w:gridSpan w:val="4"/>
            <w:shd w:val="clear" w:color="auto" w:fill="808080" w:themeFill="background1" w:themeFillShade="80"/>
          </w:tcPr>
          <w:p w:rsidR="00F5003D" w:rsidRDefault="00F5003D" w:rsidP="006A3940">
            <w:pPr>
              <w:rPr>
                <w:rFonts w:ascii="Comic Sans MS" w:hAnsi="Comic Sans MS"/>
              </w:rPr>
            </w:pPr>
            <w:r>
              <w:rPr>
                <w:rFonts w:ascii="Comic Sans MS" w:hAnsi="Comic Sans MS"/>
              </w:rPr>
              <w:t>LITERACY</w:t>
            </w:r>
          </w:p>
        </w:tc>
      </w:tr>
      <w:tr w:rsidR="00F603A9" w:rsidTr="00F603A9">
        <w:tc>
          <w:tcPr>
            <w:tcW w:w="3543" w:type="dxa"/>
          </w:tcPr>
          <w:p w:rsidR="00F603A9" w:rsidRDefault="00F603A9" w:rsidP="006A3940">
            <w:pPr>
              <w:rPr>
                <w:rFonts w:ascii="Comic Sans MS" w:hAnsi="Comic Sans MS"/>
              </w:rPr>
            </w:pPr>
            <w:r>
              <w:rPr>
                <w:rFonts w:ascii="Comic Sans MS" w:hAnsi="Comic Sans MS"/>
              </w:rPr>
              <w:t>Activity 1</w:t>
            </w:r>
          </w:p>
        </w:tc>
        <w:tc>
          <w:tcPr>
            <w:tcW w:w="3543" w:type="dxa"/>
          </w:tcPr>
          <w:p w:rsidR="00F603A9" w:rsidRDefault="00F603A9" w:rsidP="006A3940">
            <w:pPr>
              <w:rPr>
                <w:rFonts w:ascii="Comic Sans MS" w:hAnsi="Comic Sans MS"/>
              </w:rPr>
            </w:pPr>
            <w:r>
              <w:rPr>
                <w:rFonts w:ascii="Comic Sans MS" w:hAnsi="Comic Sans MS"/>
              </w:rPr>
              <w:t>Detail</w:t>
            </w:r>
          </w:p>
        </w:tc>
        <w:tc>
          <w:tcPr>
            <w:tcW w:w="3544" w:type="dxa"/>
          </w:tcPr>
          <w:p w:rsidR="00F603A9" w:rsidRDefault="00753BAB" w:rsidP="006A3940">
            <w:pPr>
              <w:rPr>
                <w:rFonts w:ascii="Comic Sans MS" w:hAnsi="Comic Sans MS"/>
              </w:rPr>
            </w:pPr>
            <w:r>
              <w:rPr>
                <w:rFonts w:ascii="Comic Sans MS" w:hAnsi="Comic Sans MS"/>
              </w:rPr>
              <w:t>Evidence</w:t>
            </w:r>
          </w:p>
        </w:tc>
        <w:tc>
          <w:tcPr>
            <w:tcW w:w="3544" w:type="dxa"/>
          </w:tcPr>
          <w:p w:rsidR="00F603A9" w:rsidRDefault="00753BAB" w:rsidP="006A3940">
            <w:pPr>
              <w:rPr>
                <w:rFonts w:ascii="Comic Sans MS" w:hAnsi="Comic Sans MS"/>
              </w:rPr>
            </w:pPr>
            <w:r>
              <w:rPr>
                <w:rFonts w:ascii="Comic Sans MS" w:hAnsi="Comic Sans MS"/>
              </w:rPr>
              <w:t>Impact</w:t>
            </w:r>
          </w:p>
        </w:tc>
      </w:tr>
      <w:tr w:rsidR="00F603A9" w:rsidTr="00F603A9">
        <w:tc>
          <w:tcPr>
            <w:tcW w:w="3543" w:type="dxa"/>
          </w:tcPr>
          <w:p w:rsidR="00F603A9" w:rsidRDefault="00F603A9" w:rsidP="006A3940">
            <w:pPr>
              <w:rPr>
                <w:rFonts w:ascii="Comic Sans MS" w:hAnsi="Comic Sans MS"/>
              </w:rPr>
            </w:pPr>
          </w:p>
        </w:tc>
        <w:tc>
          <w:tcPr>
            <w:tcW w:w="3543" w:type="dxa"/>
          </w:tcPr>
          <w:p w:rsidR="00F603A9" w:rsidRDefault="00F603A9" w:rsidP="006A3940">
            <w:pPr>
              <w:rPr>
                <w:rFonts w:ascii="Comic Sans MS" w:hAnsi="Comic Sans MS"/>
              </w:rPr>
            </w:pPr>
          </w:p>
        </w:tc>
        <w:tc>
          <w:tcPr>
            <w:tcW w:w="3544" w:type="dxa"/>
          </w:tcPr>
          <w:p w:rsidR="00F603A9" w:rsidRDefault="00F603A9" w:rsidP="006A3940">
            <w:pPr>
              <w:rPr>
                <w:rFonts w:ascii="Comic Sans MS" w:hAnsi="Comic Sans MS"/>
              </w:rPr>
            </w:pPr>
          </w:p>
        </w:tc>
        <w:tc>
          <w:tcPr>
            <w:tcW w:w="3544" w:type="dxa"/>
          </w:tcPr>
          <w:p w:rsidR="00F603A9" w:rsidRDefault="00F603A9" w:rsidP="006A3940">
            <w:pPr>
              <w:rPr>
                <w:rFonts w:ascii="Comic Sans MS" w:hAnsi="Comic Sans MS"/>
              </w:rPr>
            </w:pPr>
          </w:p>
        </w:tc>
      </w:tr>
    </w:tbl>
    <w:p w:rsidR="00F603A9" w:rsidRDefault="00F603A9" w:rsidP="006A3940">
      <w:pPr>
        <w:rPr>
          <w:rFonts w:ascii="Comic Sans MS" w:hAnsi="Comic Sans MS"/>
        </w:rPr>
      </w:pPr>
    </w:p>
    <w:p w:rsidR="00F5003D" w:rsidRDefault="00F5003D" w:rsidP="006A3940">
      <w:pPr>
        <w:rPr>
          <w:rFonts w:ascii="Comic Sans MS" w:hAnsi="Comic Sans MS"/>
        </w:rPr>
      </w:pPr>
    </w:p>
    <w:tbl>
      <w:tblPr>
        <w:tblStyle w:val="TableGrid"/>
        <w:tblW w:w="0" w:type="auto"/>
        <w:tblLook w:val="04A0"/>
      </w:tblPr>
      <w:tblGrid>
        <w:gridCol w:w="3543"/>
        <w:gridCol w:w="3543"/>
        <w:gridCol w:w="3544"/>
        <w:gridCol w:w="3544"/>
      </w:tblGrid>
      <w:tr w:rsidR="00F5003D" w:rsidTr="00F5003D">
        <w:tc>
          <w:tcPr>
            <w:tcW w:w="14174" w:type="dxa"/>
            <w:gridSpan w:val="4"/>
            <w:shd w:val="clear" w:color="auto" w:fill="808080" w:themeFill="background1" w:themeFillShade="80"/>
          </w:tcPr>
          <w:p w:rsidR="00F5003D" w:rsidRDefault="00F5003D" w:rsidP="00F5003D">
            <w:pPr>
              <w:rPr>
                <w:rFonts w:ascii="Comic Sans MS" w:hAnsi="Comic Sans MS"/>
              </w:rPr>
            </w:pPr>
            <w:r>
              <w:rPr>
                <w:rFonts w:ascii="Comic Sans MS" w:hAnsi="Comic Sans MS"/>
              </w:rPr>
              <w:t>NUMERACY</w:t>
            </w:r>
          </w:p>
        </w:tc>
      </w:tr>
      <w:tr w:rsidR="00753BAB" w:rsidTr="00F5003D">
        <w:tc>
          <w:tcPr>
            <w:tcW w:w="3543" w:type="dxa"/>
          </w:tcPr>
          <w:p w:rsidR="00753BAB" w:rsidRDefault="00753BAB" w:rsidP="00F5003D">
            <w:pPr>
              <w:rPr>
                <w:rFonts w:ascii="Comic Sans MS" w:hAnsi="Comic Sans MS"/>
              </w:rPr>
            </w:pPr>
            <w:r>
              <w:rPr>
                <w:rFonts w:ascii="Comic Sans MS" w:hAnsi="Comic Sans MS"/>
              </w:rPr>
              <w:t>Activity 1</w:t>
            </w:r>
          </w:p>
        </w:tc>
        <w:tc>
          <w:tcPr>
            <w:tcW w:w="3543" w:type="dxa"/>
          </w:tcPr>
          <w:p w:rsidR="00753BAB" w:rsidRDefault="00753BAB" w:rsidP="00F5003D">
            <w:pPr>
              <w:rPr>
                <w:rFonts w:ascii="Comic Sans MS" w:hAnsi="Comic Sans MS"/>
              </w:rPr>
            </w:pPr>
            <w:r>
              <w:rPr>
                <w:rFonts w:ascii="Comic Sans MS" w:hAnsi="Comic Sans MS"/>
              </w:rPr>
              <w:t>Detail</w:t>
            </w:r>
          </w:p>
        </w:tc>
        <w:tc>
          <w:tcPr>
            <w:tcW w:w="3544" w:type="dxa"/>
          </w:tcPr>
          <w:p w:rsidR="00753BAB" w:rsidRDefault="00753BAB" w:rsidP="00753BAB">
            <w:pPr>
              <w:rPr>
                <w:rFonts w:ascii="Comic Sans MS" w:hAnsi="Comic Sans MS"/>
              </w:rPr>
            </w:pPr>
            <w:r>
              <w:rPr>
                <w:rFonts w:ascii="Comic Sans MS" w:hAnsi="Comic Sans MS"/>
              </w:rPr>
              <w:t>Evidence</w:t>
            </w:r>
          </w:p>
        </w:tc>
        <w:tc>
          <w:tcPr>
            <w:tcW w:w="3544" w:type="dxa"/>
          </w:tcPr>
          <w:p w:rsidR="00753BAB" w:rsidRDefault="00753BAB" w:rsidP="00753BAB">
            <w:pPr>
              <w:rPr>
                <w:rFonts w:ascii="Comic Sans MS" w:hAnsi="Comic Sans MS"/>
              </w:rPr>
            </w:pPr>
            <w:r>
              <w:rPr>
                <w:rFonts w:ascii="Comic Sans MS" w:hAnsi="Comic Sans MS"/>
              </w:rPr>
              <w:t>Impact</w:t>
            </w:r>
          </w:p>
        </w:tc>
      </w:tr>
      <w:tr w:rsidR="00753BAB" w:rsidTr="00F5003D">
        <w:tc>
          <w:tcPr>
            <w:tcW w:w="3543" w:type="dxa"/>
          </w:tcPr>
          <w:p w:rsidR="00753BAB" w:rsidRDefault="00753BAB" w:rsidP="00F5003D">
            <w:pPr>
              <w:rPr>
                <w:rFonts w:ascii="Comic Sans MS" w:hAnsi="Comic Sans MS"/>
              </w:rPr>
            </w:pPr>
          </w:p>
        </w:tc>
        <w:tc>
          <w:tcPr>
            <w:tcW w:w="3543" w:type="dxa"/>
          </w:tcPr>
          <w:p w:rsidR="00753BAB" w:rsidRDefault="00753BAB" w:rsidP="00F5003D">
            <w:pPr>
              <w:rPr>
                <w:rFonts w:ascii="Comic Sans MS" w:hAnsi="Comic Sans MS"/>
              </w:rPr>
            </w:pPr>
          </w:p>
        </w:tc>
        <w:tc>
          <w:tcPr>
            <w:tcW w:w="3544" w:type="dxa"/>
          </w:tcPr>
          <w:p w:rsidR="00753BAB" w:rsidRDefault="00753BAB" w:rsidP="00F5003D">
            <w:pPr>
              <w:rPr>
                <w:rFonts w:ascii="Comic Sans MS" w:hAnsi="Comic Sans MS"/>
              </w:rPr>
            </w:pPr>
          </w:p>
        </w:tc>
        <w:tc>
          <w:tcPr>
            <w:tcW w:w="3544" w:type="dxa"/>
          </w:tcPr>
          <w:p w:rsidR="00753BAB" w:rsidRDefault="00753BAB" w:rsidP="00F5003D">
            <w:pPr>
              <w:rPr>
                <w:rFonts w:ascii="Comic Sans MS" w:hAnsi="Comic Sans MS"/>
              </w:rPr>
            </w:pPr>
          </w:p>
        </w:tc>
      </w:tr>
    </w:tbl>
    <w:p w:rsidR="00F5003D" w:rsidRDefault="00F5003D" w:rsidP="006A3940">
      <w:pPr>
        <w:rPr>
          <w:rFonts w:ascii="Comic Sans MS" w:hAnsi="Comic Sans MS"/>
        </w:rPr>
      </w:pPr>
    </w:p>
    <w:p w:rsidR="00F5003D" w:rsidRDefault="00F5003D" w:rsidP="006A3940">
      <w:pPr>
        <w:rPr>
          <w:rFonts w:ascii="Comic Sans MS" w:hAnsi="Comic Sans MS"/>
        </w:rPr>
      </w:pPr>
    </w:p>
    <w:tbl>
      <w:tblPr>
        <w:tblStyle w:val="TableGrid"/>
        <w:tblW w:w="0" w:type="auto"/>
        <w:tblLook w:val="04A0"/>
      </w:tblPr>
      <w:tblGrid>
        <w:gridCol w:w="3543"/>
        <w:gridCol w:w="3543"/>
        <w:gridCol w:w="3544"/>
        <w:gridCol w:w="3544"/>
      </w:tblGrid>
      <w:tr w:rsidR="00F5003D" w:rsidTr="00F5003D">
        <w:tc>
          <w:tcPr>
            <w:tcW w:w="14174" w:type="dxa"/>
            <w:gridSpan w:val="4"/>
            <w:shd w:val="clear" w:color="auto" w:fill="808080" w:themeFill="background1" w:themeFillShade="80"/>
          </w:tcPr>
          <w:p w:rsidR="00F5003D" w:rsidRDefault="00F5003D" w:rsidP="00F5003D">
            <w:pPr>
              <w:rPr>
                <w:rFonts w:ascii="Comic Sans MS" w:hAnsi="Comic Sans MS"/>
              </w:rPr>
            </w:pPr>
            <w:r>
              <w:rPr>
                <w:rFonts w:ascii="Comic Sans MS" w:hAnsi="Comic Sans MS"/>
              </w:rPr>
              <w:t>LEARNING &amp; TEACHING</w:t>
            </w:r>
          </w:p>
        </w:tc>
      </w:tr>
      <w:tr w:rsidR="00753BAB" w:rsidTr="00F5003D">
        <w:tc>
          <w:tcPr>
            <w:tcW w:w="3543" w:type="dxa"/>
          </w:tcPr>
          <w:p w:rsidR="00753BAB" w:rsidRDefault="00753BAB" w:rsidP="00F5003D">
            <w:pPr>
              <w:rPr>
                <w:rFonts w:ascii="Comic Sans MS" w:hAnsi="Comic Sans MS"/>
              </w:rPr>
            </w:pPr>
            <w:r>
              <w:rPr>
                <w:rFonts w:ascii="Comic Sans MS" w:hAnsi="Comic Sans MS"/>
              </w:rPr>
              <w:t>Activity 1</w:t>
            </w:r>
          </w:p>
        </w:tc>
        <w:tc>
          <w:tcPr>
            <w:tcW w:w="3543" w:type="dxa"/>
          </w:tcPr>
          <w:p w:rsidR="00753BAB" w:rsidRDefault="00753BAB" w:rsidP="00F5003D">
            <w:pPr>
              <w:rPr>
                <w:rFonts w:ascii="Comic Sans MS" w:hAnsi="Comic Sans MS"/>
              </w:rPr>
            </w:pPr>
            <w:r>
              <w:rPr>
                <w:rFonts w:ascii="Comic Sans MS" w:hAnsi="Comic Sans MS"/>
              </w:rPr>
              <w:t>Detail</w:t>
            </w:r>
          </w:p>
        </w:tc>
        <w:tc>
          <w:tcPr>
            <w:tcW w:w="3544" w:type="dxa"/>
          </w:tcPr>
          <w:p w:rsidR="00753BAB" w:rsidRDefault="00753BAB" w:rsidP="00753BAB">
            <w:pPr>
              <w:rPr>
                <w:rFonts w:ascii="Comic Sans MS" w:hAnsi="Comic Sans MS"/>
              </w:rPr>
            </w:pPr>
            <w:r>
              <w:rPr>
                <w:rFonts w:ascii="Comic Sans MS" w:hAnsi="Comic Sans MS"/>
              </w:rPr>
              <w:t>Evidence</w:t>
            </w:r>
          </w:p>
        </w:tc>
        <w:tc>
          <w:tcPr>
            <w:tcW w:w="3544" w:type="dxa"/>
          </w:tcPr>
          <w:p w:rsidR="00753BAB" w:rsidRDefault="00753BAB" w:rsidP="00753BAB">
            <w:pPr>
              <w:rPr>
                <w:rFonts w:ascii="Comic Sans MS" w:hAnsi="Comic Sans MS"/>
              </w:rPr>
            </w:pPr>
            <w:r>
              <w:rPr>
                <w:rFonts w:ascii="Comic Sans MS" w:hAnsi="Comic Sans MS"/>
              </w:rPr>
              <w:t>Impact</w:t>
            </w:r>
          </w:p>
        </w:tc>
      </w:tr>
      <w:tr w:rsidR="00753BAB" w:rsidTr="00F5003D">
        <w:tc>
          <w:tcPr>
            <w:tcW w:w="3543" w:type="dxa"/>
          </w:tcPr>
          <w:p w:rsidR="00753BAB" w:rsidRDefault="00753BAB" w:rsidP="00F5003D">
            <w:pPr>
              <w:rPr>
                <w:rFonts w:ascii="Comic Sans MS" w:hAnsi="Comic Sans MS"/>
              </w:rPr>
            </w:pPr>
          </w:p>
        </w:tc>
        <w:tc>
          <w:tcPr>
            <w:tcW w:w="3543" w:type="dxa"/>
          </w:tcPr>
          <w:p w:rsidR="00753BAB" w:rsidRDefault="00753BAB" w:rsidP="00F5003D">
            <w:pPr>
              <w:rPr>
                <w:rFonts w:ascii="Comic Sans MS" w:hAnsi="Comic Sans MS"/>
              </w:rPr>
            </w:pPr>
          </w:p>
        </w:tc>
        <w:tc>
          <w:tcPr>
            <w:tcW w:w="3544" w:type="dxa"/>
          </w:tcPr>
          <w:p w:rsidR="00753BAB" w:rsidRDefault="00753BAB" w:rsidP="00F5003D">
            <w:pPr>
              <w:rPr>
                <w:rFonts w:ascii="Comic Sans MS" w:hAnsi="Comic Sans MS"/>
              </w:rPr>
            </w:pPr>
          </w:p>
        </w:tc>
        <w:tc>
          <w:tcPr>
            <w:tcW w:w="3544" w:type="dxa"/>
          </w:tcPr>
          <w:p w:rsidR="00753BAB" w:rsidRDefault="00753BAB" w:rsidP="00F5003D">
            <w:pPr>
              <w:rPr>
                <w:rFonts w:ascii="Comic Sans MS" w:hAnsi="Comic Sans MS"/>
              </w:rPr>
            </w:pPr>
          </w:p>
        </w:tc>
      </w:tr>
    </w:tbl>
    <w:p w:rsidR="00F5003D" w:rsidRDefault="00F5003D" w:rsidP="006A3940">
      <w:pPr>
        <w:rPr>
          <w:rFonts w:ascii="Comic Sans MS" w:hAnsi="Comic Sans MS"/>
        </w:rPr>
      </w:pPr>
    </w:p>
    <w:p w:rsidR="00F5003D" w:rsidRDefault="00F5003D" w:rsidP="006A3940">
      <w:pPr>
        <w:rPr>
          <w:rFonts w:ascii="Comic Sans MS" w:hAnsi="Comic Sans MS"/>
        </w:rPr>
      </w:pPr>
    </w:p>
    <w:p w:rsidR="00F5003D" w:rsidRDefault="00F5003D" w:rsidP="006A3940">
      <w:pPr>
        <w:rPr>
          <w:rFonts w:ascii="Comic Sans MS" w:hAnsi="Comic Sans MS"/>
        </w:rPr>
      </w:pPr>
    </w:p>
    <w:p w:rsidR="00F5003D" w:rsidRDefault="00F5003D" w:rsidP="006A3940">
      <w:pPr>
        <w:rPr>
          <w:rFonts w:ascii="Comic Sans MS" w:hAnsi="Comic Sans MS"/>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853B75" w:rsidRDefault="00853B75" w:rsidP="00F5003D">
      <w:pPr>
        <w:rPr>
          <w:b/>
          <w:sz w:val="28"/>
          <w:szCs w:val="28"/>
        </w:rPr>
      </w:pPr>
    </w:p>
    <w:p w:rsidR="00F5003D" w:rsidRPr="00FB18EA" w:rsidRDefault="00F5003D" w:rsidP="00F5003D">
      <w:pPr>
        <w:rPr>
          <w:b/>
          <w:sz w:val="28"/>
          <w:szCs w:val="28"/>
        </w:rPr>
      </w:pPr>
      <w:r w:rsidRPr="00FB18EA">
        <w:rPr>
          <w:b/>
          <w:sz w:val="28"/>
          <w:szCs w:val="28"/>
        </w:rPr>
        <w:t>Lasswade ASG SIP 2016/17</w:t>
      </w:r>
    </w:p>
    <w:p w:rsidR="00F5003D" w:rsidRDefault="00F5003D" w:rsidP="00F5003D"/>
    <w:p w:rsidR="00F5003D" w:rsidRDefault="00F5003D" w:rsidP="00F5003D">
      <w:r w:rsidRPr="00FB18EA">
        <w:rPr>
          <w:b/>
        </w:rPr>
        <w:t>Development Team</w:t>
      </w:r>
      <w:r>
        <w:t>: Jennifer Allison, Laura Cameron, Melaine Caldwell, Darryl Wilson, LHS rep</w:t>
      </w:r>
    </w:p>
    <w:p w:rsidR="00F5003D" w:rsidRDefault="00F5003D" w:rsidP="00F5003D"/>
    <w:tbl>
      <w:tblPr>
        <w:tblStyle w:val="TableGrid"/>
        <w:tblW w:w="0" w:type="auto"/>
        <w:tblLook w:val="04A0"/>
      </w:tblPr>
      <w:tblGrid>
        <w:gridCol w:w="2834"/>
        <w:gridCol w:w="11340"/>
      </w:tblGrid>
      <w:tr w:rsidR="00F5003D" w:rsidTr="00F5003D">
        <w:tc>
          <w:tcPr>
            <w:tcW w:w="2834" w:type="dxa"/>
            <w:shd w:val="clear" w:color="auto" w:fill="808080" w:themeFill="background1" w:themeFillShade="80"/>
            <w:vAlign w:val="center"/>
          </w:tcPr>
          <w:p w:rsidR="00F5003D" w:rsidRPr="00FB18EA" w:rsidRDefault="00F5003D" w:rsidP="00F5003D">
            <w:pPr>
              <w:jc w:val="center"/>
              <w:rPr>
                <w:b/>
              </w:rPr>
            </w:pPr>
            <w:r w:rsidRPr="00FB18EA">
              <w:rPr>
                <w:b/>
              </w:rPr>
              <w:t>Priority</w:t>
            </w:r>
          </w:p>
        </w:tc>
        <w:tc>
          <w:tcPr>
            <w:tcW w:w="11340" w:type="dxa"/>
          </w:tcPr>
          <w:p w:rsidR="00F5003D" w:rsidRDefault="00F5003D" w:rsidP="00F5003D">
            <w:r>
              <w:t xml:space="preserve">To develop a consistent approach to tackling anti- social behaviour, including substance misuse, over the Lasswade ASG. </w:t>
            </w:r>
          </w:p>
          <w:p w:rsidR="00F5003D" w:rsidRDefault="00F5003D" w:rsidP="00F5003D">
            <w:r>
              <w:t xml:space="preserve">(This follows a process of working with community professionals, identifying what ‘makes us unique’ in relation to GIRFEC. We identified substance misuse and anti social behaviour.) </w:t>
            </w:r>
          </w:p>
          <w:p w:rsidR="00F5003D" w:rsidRDefault="00F5003D" w:rsidP="00F5003D"/>
        </w:tc>
      </w:tr>
      <w:tr w:rsidR="00F5003D" w:rsidTr="00F5003D">
        <w:tc>
          <w:tcPr>
            <w:tcW w:w="2834" w:type="dxa"/>
            <w:vAlign w:val="center"/>
          </w:tcPr>
          <w:p w:rsidR="00F5003D" w:rsidRPr="007B31F4" w:rsidRDefault="00F5003D" w:rsidP="00F5003D">
            <w:pPr>
              <w:jc w:val="center"/>
              <w:rPr>
                <w:b/>
              </w:rPr>
            </w:pPr>
            <w:r w:rsidRPr="007B31F4">
              <w:rPr>
                <w:b/>
              </w:rPr>
              <w:t>CFE: HWB</w:t>
            </w:r>
          </w:p>
        </w:tc>
        <w:tc>
          <w:tcPr>
            <w:tcW w:w="11340" w:type="dxa"/>
          </w:tcPr>
          <w:p w:rsidR="00F5003D" w:rsidRDefault="00F5003D" w:rsidP="00F5003D">
            <w:r w:rsidRPr="007B31F4">
              <w:t>The significant aspects of learning in health and wellbeing are:</w:t>
            </w:r>
          </w:p>
          <w:p w:rsidR="00F5003D" w:rsidRDefault="00F5003D" w:rsidP="00F5003D"/>
          <w:p w:rsidR="00F5003D" w:rsidRPr="007B31F4" w:rsidRDefault="00F5003D" w:rsidP="00F5003D">
            <w:r>
              <w:t xml:space="preserve">1. </w:t>
            </w:r>
            <w:r w:rsidRPr="007B31F4">
              <w:rPr>
                <w:b/>
              </w:rPr>
              <w:t>Planning for choices and changes</w:t>
            </w:r>
            <w:r w:rsidRPr="007B31F4">
              <w:t xml:space="preserve"> </w:t>
            </w:r>
            <w:r w:rsidRPr="007B31F4">
              <w:br/>
              <w:t>Learners are aware of their future choices and raise their expectations and aspirations of what will be possible. They develop the skills and attributes to secure positive destinations beyond school.</w:t>
            </w:r>
          </w:p>
          <w:p w:rsidR="00F5003D" w:rsidRPr="007B31F4" w:rsidRDefault="00F5003D" w:rsidP="00F5003D">
            <w:r>
              <w:t xml:space="preserve">2. </w:t>
            </w:r>
            <w:r w:rsidRPr="007B31F4">
              <w:rPr>
                <w:b/>
              </w:rPr>
              <w:t>Physical activity, sport and health</w:t>
            </w:r>
            <w:r w:rsidRPr="007B31F4">
              <w:t xml:space="preserve"> </w:t>
            </w:r>
            <w:r w:rsidRPr="007B31F4">
              <w:br/>
              <w:t>Learners establish a pattern of daily physical activity which is likely to lead to lifelong participation in sustained physical activity in adult life. They are able to access and take advantage of opportunities available locally to support their physical activity levels. Learners understand the links between diet and physical activity and the role they have in preventing obesity.</w:t>
            </w:r>
          </w:p>
          <w:p w:rsidR="00F5003D" w:rsidRPr="007B31F4" w:rsidRDefault="00F5003D" w:rsidP="00F5003D">
            <w:r>
              <w:t xml:space="preserve">3. </w:t>
            </w:r>
            <w:r w:rsidRPr="007B31F4">
              <w:rPr>
                <w:b/>
              </w:rPr>
              <w:t>Substance misuse</w:t>
            </w:r>
            <w:r w:rsidRPr="007B31F4">
              <w:t xml:space="preserve"> </w:t>
            </w:r>
            <w:r w:rsidRPr="007B31F4">
              <w:br/>
              <w:t>Learners understand the use and misuse of various substances. They understand the impact of risk-taking behaviour on their life choices. They make informed personal choices which promote a healthy lifestyle.</w:t>
            </w:r>
          </w:p>
          <w:p w:rsidR="00F5003D" w:rsidRDefault="00F5003D" w:rsidP="00F5003D">
            <w:r>
              <w:t xml:space="preserve">4. </w:t>
            </w:r>
            <w:r w:rsidRPr="007B31F4">
              <w:rPr>
                <w:b/>
              </w:rPr>
              <w:t>Relationships, sexual health and parenthood</w:t>
            </w:r>
            <w:r w:rsidRPr="007B31F4">
              <w:t xml:space="preserve"> </w:t>
            </w:r>
            <w:r w:rsidRPr="007B31F4">
              <w:br/>
              <w:t>Learners develop their social skills and their understanding of how to maintain positive relationships with a variety of people. They are aware of how thoughts, feelings, attitudes, values and beliefs influence decisions about relationships and sexual health. They understand the complex role and responsibilities of being a parent or carer.</w:t>
            </w:r>
          </w:p>
          <w:p w:rsidR="00F5003D" w:rsidRPr="007B31F4" w:rsidRDefault="00F5003D" w:rsidP="00F5003D"/>
        </w:tc>
      </w:tr>
      <w:tr w:rsidR="00F5003D" w:rsidTr="00F5003D">
        <w:tc>
          <w:tcPr>
            <w:tcW w:w="2834" w:type="dxa"/>
            <w:vAlign w:val="center"/>
          </w:tcPr>
          <w:p w:rsidR="00F5003D" w:rsidRPr="00DC397A" w:rsidRDefault="00F5003D" w:rsidP="00F5003D">
            <w:pPr>
              <w:jc w:val="center"/>
              <w:rPr>
                <w:b/>
              </w:rPr>
            </w:pPr>
            <w:r w:rsidRPr="00DC397A">
              <w:rPr>
                <w:b/>
              </w:rPr>
              <w:t>GIRFEC</w:t>
            </w:r>
          </w:p>
        </w:tc>
        <w:tc>
          <w:tcPr>
            <w:tcW w:w="11340" w:type="dxa"/>
          </w:tcPr>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Safe </w:t>
            </w:r>
            <w:r>
              <w:rPr>
                <w:rFonts w:ascii="HelveticaNeue" w:hAnsi="HelveticaNeue" w:cs="HelveticaNeue"/>
                <w:color w:val="000000"/>
                <w:sz w:val="22"/>
                <w:szCs w:val="22"/>
              </w:rPr>
              <w:t>Protected from abuse, neglect or harm at home, at school and in the community.</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Healthy </w:t>
            </w:r>
            <w:r>
              <w:rPr>
                <w:rFonts w:ascii="HelveticaNeue" w:hAnsi="HelveticaNeue" w:cs="HelveticaNeue"/>
                <w:color w:val="000000"/>
                <w:sz w:val="22"/>
                <w:szCs w:val="22"/>
              </w:rPr>
              <w:t xml:space="preserve">Having the highest attainable standards of physical and mental health, access to suitable healthcare, and </w:t>
            </w:r>
            <w:r>
              <w:rPr>
                <w:rFonts w:ascii="HelveticaNeue" w:hAnsi="HelveticaNeue" w:cs="HelveticaNeue"/>
                <w:color w:val="000000"/>
                <w:sz w:val="22"/>
                <w:szCs w:val="22"/>
              </w:rPr>
              <w:lastRenderedPageBreak/>
              <w:t>support in learning to make healthy, safe choices.</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Achieving </w:t>
            </w:r>
            <w:r>
              <w:rPr>
                <w:rFonts w:ascii="HelveticaNeue" w:hAnsi="HelveticaNeue" w:cs="HelveticaNeue"/>
                <w:color w:val="000000"/>
                <w:sz w:val="22"/>
                <w:szCs w:val="22"/>
              </w:rPr>
              <w:t>Being supported and guided in learning and in the development of skills, confidence and self-esteem,</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 w:hAnsi="HelveticaNeue" w:cs="HelveticaNeue"/>
                <w:color w:val="000000"/>
                <w:sz w:val="22"/>
                <w:szCs w:val="22"/>
              </w:rPr>
              <w:t>at home, in school and in the community.</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Nurtured </w:t>
            </w:r>
            <w:r>
              <w:rPr>
                <w:rFonts w:ascii="HelveticaNeue" w:hAnsi="HelveticaNeue" w:cs="HelveticaNeue"/>
                <w:color w:val="000000"/>
                <w:sz w:val="22"/>
                <w:szCs w:val="22"/>
              </w:rPr>
              <w:t>Having a nurturing place to live in a family setting, with additional help if needed, or where possible, in a suitable care setting.</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Active </w:t>
            </w:r>
            <w:r>
              <w:rPr>
                <w:rFonts w:ascii="HelveticaNeue" w:hAnsi="HelveticaNeue" w:cs="HelveticaNeue"/>
                <w:color w:val="000000"/>
                <w:sz w:val="22"/>
                <w:szCs w:val="22"/>
              </w:rPr>
              <w:t>Having opportunities to take part in activities such as play, recreation and sport, which contribute to healthy</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 w:hAnsi="HelveticaNeue" w:cs="HelveticaNeue"/>
                <w:color w:val="000000"/>
                <w:sz w:val="22"/>
                <w:szCs w:val="22"/>
              </w:rPr>
              <w:t>growth and development, at home, in school and in the community.</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Respected </w:t>
            </w:r>
            <w:r>
              <w:rPr>
                <w:rFonts w:ascii="HelveticaNeue" w:hAnsi="HelveticaNeue" w:cs="HelveticaNeue"/>
                <w:color w:val="000000"/>
                <w:sz w:val="22"/>
                <w:szCs w:val="22"/>
              </w:rPr>
              <w:t>Having the opportunity, along with parents and carers, to be heard and involved in decisions that affect them.</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Responsible </w:t>
            </w:r>
            <w:r>
              <w:rPr>
                <w:rFonts w:ascii="HelveticaNeue" w:hAnsi="HelveticaNeue" w:cs="HelveticaNeue"/>
                <w:color w:val="000000"/>
                <w:sz w:val="22"/>
                <w:szCs w:val="22"/>
              </w:rPr>
              <w:t>Having opportunities and encouragement to play active and responsible roles at home, in school and in the community, and where necessary, having appropriate guidance and supervision, and being involved in decisions that affect them.</w:t>
            </w:r>
          </w:p>
          <w:p w:rsidR="00F5003D" w:rsidRDefault="00F5003D" w:rsidP="00F5003D">
            <w:pPr>
              <w:autoSpaceDE w:val="0"/>
              <w:autoSpaceDN w:val="0"/>
              <w:adjustRightInd w:val="0"/>
              <w:rPr>
                <w:rFonts w:ascii="HelveticaNeue" w:hAnsi="HelveticaNeue" w:cs="HelveticaNeue"/>
                <w:color w:val="000000"/>
                <w:sz w:val="22"/>
                <w:szCs w:val="22"/>
              </w:rPr>
            </w:pPr>
            <w:r>
              <w:rPr>
                <w:rFonts w:ascii="HelveticaNeue-Bold" w:hAnsi="HelveticaNeue-Bold" w:cs="HelveticaNeue-Bold"/>
                <w:b/>
                <w:bCs/>
                <w:color w:val="822A91"/>
                <w:sz w:val="22"/>
                <w:szCs w:val="22"/>
              </w:rPr>
              <w:t xml:space="preserve">Included </w:t>
            </w:r>
            <w:r>
              <w:rPr>
                <w:rFonts w:ascii="HelveticaNeue" w:hAnsi="HelveticaNeue" w:cs="HelveticaNeue"/>
                <w:color w:val="000000"/>
                <w:sz w:val="22"/>
                <w:szCs w:val="22"/>
              </w:rPr>
              <w:t>Having help to overcome social, educational, physical and economic inequalities, and being accepted as part of the community in which they live and learn.</w:t>
            </w:r>
          </w:p>
          <w:p w:rsidR="00F5003D" w:rsidRPr="007B31F4" w:rsidRDefault="00F5003D" w:rsidP="00F5003D">
            <w:pPr>
              <w:autoSpaceDE w:val="0"/>
              <w:autoSpaceDN w:val="0"/>
              <w:adjustRightInd w:val="0"/>
              <w:rPr>
                <w:rFonts w:ascii="HelveticaNeue" w:hAnsi="HelveticaNeue" w:cs="HelveticaNeue"/>
                <w:color w:val="000000"/>
                <w:sz w:val="22"/>
                <w:szCs w:val="22"/>
              </w:rPr>
            </w:pPr>
          </w:p>
        </w:tc>
      </w:tr>
      <w:tr w:rsidR="00F5003D" w:rsidTr="00F5003D">
        <w:tc>
          <w:tcPr>
            <w:tcW w:w="2834" w:type="dxa"/>
            <w:tcBorders>
              <w:bottom w:val="single" w:sz="4" w:space="0" w:color="auto"/>
            </w:tcBorders>
            <w:vAlign w:val="center"/>
          </w:tcPr>
          <w:p w:rsidR="00F5003D" w:rsidRPr="00DC397A" w:rsidRDefault="00F5003D" w:rsidP="00F5003D">
            <w:pPr>
              <w:jc w:val="center"/>
              <w:rPr>
                <w:b/>
              </w:rPr>
            </w:pPr>
            <w:r w:rsidRPr="00DC397A">
              <w:rPr>
                <w:b/>
              </w:rPr>
              <w:lastRenderedPageBreak/>
              <w:t>HGIOS 4</w:t>
            </w:r>
          </w:p>
        </w:tc>
        <w:tc>
          <w:tcPr>
            <w:tcW w:w="11340" w:type="dxa"/>
            <w:tcBorders>
              <w:bottom w:val="single" w:sz="4" w:space="0" w:color="auto"/>
            </w:tcBorders>
          </w:tcPr>
          <w:p w:rsidR="00F5003D" w:rsidRPr="00DC397A" w:rsidRDefault="00F5003D" w:rsidP="00F5003D">
            <w:pPr>
              <w:autoSpaceDE w:val="0"/>
              <w:autoSpaceDN w:val="0"/>
              <w:adjustRightInd w:val="0"/>
              <w:rPr>
                <w:sz w:val="22"/>
                <w:szCs w:val="22"/>
              </w:rPr>
            </w:pPr>
            <w:r>
              <w:t>1</w:t>
            </w:r>
            <w:r w:rsidRPr="00DC397A">
              <w:rPr>
                <w:sz w:val="22"/>
                <w:szCs w:val="22"/>
              </w:rPr>
              <w:t>.1: Self-evaluation for self-improvement</w:t>
            </w:r>
          </w:p>
          <w:p w:rsidR="00F5003D" w:rsidRPr="00DC397A" w:rsidRDefault="00F5003D" w:rsidP="00F5003D">
            <w:pPr>
              <w:autoSpaceDE w:val="0"/>
              <w:autoSpaceDN w:val="0"/>
              <w:adjustRightInd w:val="0"/>
              <w:rPr>
                <w:sz w:val="22"/>
                <w:szCs w:val="22"/>
              </w:rPr>
            </w:pPr>
            <w:r w:rsidRPr="00DC397A">
              <w:rPr>
                <w:sz w:val="22"/>
                <w:szCs w:val="22"/>
              </w:rPr>
              <w:t>2.1: Safeguarding and child protection</w:t>
            </w:r>
          </w:p>
          <w:p w:rsidR="00F5003D" w:rsidRPr="00DC397A" w:rsidRDefault="00F5003D" w:rsidP="00F5003D">
            <w:pPr>
              <w:rPr>
                <w:sz w:val="22"/>
                <w:szCs w:val="22"/>
              </w:rPr>
            </w:pPr>
            <w:r w:rsidRPr="00DC397A">
              <w:rPr>
                <w:sz w:val="22"/>
                <w:szCs w:val="22"/>
              </w:rPr>
              <w:t>2.2: Curriculum</w:t>
            </w:r>
          </w:p>
          <w:p w:rsidR="00F5003D" w:rsidRPr="00DC397A" w:rsidRDefault="00F5003D" w:rsidP="00F5003D">
            <w:pPr>
              <w:rPr>
                <w:sz w:val="22"/>
                <w:szCs w:val="22"/>
              </w:rPr>
            </w:pPr>
            <w:r w:rsidRPr="00DC397A">
              <w:rPr>
                <w:sz w:val="22"/>
                <w:szCs w:val="22"/>
              </w:rPr>
              <w:t>2.4: Personalised support</w:t>
            </w:r>
          </w:p>
          <w:p w:rsidR="00F5003D" w:rsidRPr="00DC397A" w:rsidRDefault="00F5003D" w:rsidP="00F5003D">
            <w:pPr>
              <w:rPr>
                <w:sz w:val="22"/>
                <w:szCs w:val="22"/>
              </w:rPr>
            </w:pPr>
            <w:r w:rsidRPr="00DC397A">
              <w:rPr>
                <w:sz w:val="22"/>
                <w:szCs w:val="22"/>
              </w:rPr>
              <w:t>2.6: Transitions</w:t>
            </w:r>
          </w:p>
          <w:p w:rsidR="00F5003D" w:rsidRPr="00DC397A" w:rsidRDefault="00F5003D" w:rsidP="00F5003D">
            <w:pPr>
              <w:rPr>
                <w:sz w:val="22"/>
                <w:szCs w:val="22"/>
              </w:rPr>
            </w:pPr>
            <w:r w:rsidRPr="00DC397A">
              <w:rPr>
                <w:sz w:val="22"/>
                <w:szCs w:val="22"/>
              </w:rPr>
              <w:t>2.7: Partnerships</w:t>
            </w:r>
          </w:p>
          <w:p w:rsidR="00F5003D" w:rsidRPr="00DC397A" w:rsidRDefault="00F5003D" w:rsidP="00F5003D">
            <w:pPr>
              <w:autoSpaceDE w:val="0"/>
              <w:autoSpaceDN w:val="0"/>
              <w:adjustRightInd w:val="0"/>
              <w:rPr>
                <w:sz w:val="22"/>
                <w:szCs w:val="22"/>
              </w:rPr>
            </w:pPr>
            <w:r w:rsidRPr="00DC397A">
              <w:rPr>
                <w:sz w:val="22"/>
                <w:szCs w:val="22"/>
              </w:rPr>
              <w:t>3.1: Improving wellbeing, equality and inclusion</w:t>
            </w:r>
          </w:p>
          <w:p w:rsidR="00F5003D" w:rsidRPr="00DC397A" w:rsidRDefault="00F5003D" w:rsidP="00F5003D">
            <w:pPr>
              <w:autoSpaceDE w:val="0"/>
              <w:autoSpaceDN w:val="0"/>
              <w:adjustRightInd w:val="0"/>
              <w:rPr>
                <w:sz w:val="22"/>
                <w:szCs w:val="22"/>
              </w:rPr>
            </w:pPr>
            <w:r w:rsidRPr="00DC397A">
              <w:rPr>
                <w:sz w:val="22"/>
                <w:szCs w:val="22"/>
              </w:rPr>
              <w:t>3.2: Raising attainment and achievement</w:t>
            </w:r>
          </w:p>
          <w:p w:rsidR="00F5003D" w:rsidRPr="00151FB5" w:rsidRDefault="00F5003D" w:rsidP="00F5003D">
            <w:pPr>
              <w:autoSpaceDE w:val="0"/>
              <w:autoSpaceDN w:val="0"/>
              <w:adjustRightInd w:val="0"/>
              <w:rPr>
                <w:rFonts w:ascii="ArialMT" w:hAnsi="ArialMT" w:cs="ArialMT"/>
                <w:color w:val="585757"/>
                <w:sz w:val="20"/>
                <w:szCs w:val="20"/>
              </w:rPr>
            </w:pPr>
            <w:r w:rsidRPr="00DC397A">
              <w:rPr>
                <w:sz w:val="22"/>
                <w:szCs w:val="22"/>
              </w:rPr>
              <w:t>3.3: Increasing creativity and employability</w:t>
            </w:r>
          </w:p>
        </w:tc>
      </w:tr>
      <w:tr w:rsidR="00F5003D" w:rsidTr="00F5003D">
        <w:tc>
          <w:tcPr>
            <w:tcW w:w="14174" w:type="dxa"/>
            <w:gridSpan w:val="2"/>
            <w:shd w:val="clear" w:color="auto" w:fill="808080" w:themeFill="background1" w:themeFillShade="80"/>
            <w:vAlign w:val="center"/>
          </w:tcPr>
          <w:p w:rsidR="00F5003D" w:rsidRDefault="00F5003D" w:rsidP="00F5003D"/>
        </w:tc>
      </w:tr>
      <w:tr w:rsidR="00F5003D" w:rsidTr="00F5003D">
        <w:tc>
          <w:tcPr>
            <w:tcW w:w="2834" w:type="dxa"/>
            <w:vAlign w:val="center"/>
          </w:tcPr>
          <w:p w:rsidR="00F5003D" w:rsidRPr="007B31F4" w:rsidRDefault="00F5003D" w:rsidP="00F5003D">
            <w:pPr>
              <w:jc w:val="center"/>
              <w:rPr>
                <w:b/>
              </w:rPr>
            </w:pPr>
            <w:r w:rsidRPr="007B31F4">
              <w:rPr>
                <w:b/>
              </w:rPr>
              <w:t>Task 1</w:t>
            </w:r>
          </w:p>
        </w:tc>
        <w:tc>
          <w:tcPr>
            <w:tcW w:w="11340" w:type="dxa"/>
          </w:tcPr>
          <w:p w:rsidR="00F5003D" w:rsidRDefault="00F5003D" w:rsidP="00F5003D">
            <w:r>
              <w:t>To arrange a CLPL session for Primary and Guidance staff, including input from Education Scotland and Police Scotland, on 7</w:t>
            </w:r>
            <w:r w:rsidRPr="00376388">
              <w:rPr>
                <w:vertAlign w:val="superscript"/>
              </w:rPr>
              <w:t>th</w:t>
            </w:r>
            <w:r>
              <w:t xml:space="preserve"> October in Lasswade High School 1.30- 3.30</w:t>
            </w:r>
          </w:p>
        </w:tc>
      </w:tr>
      <w:tr w:rsidR="00F5003D" w:rsidTr="00F5003D">
        <w:tc>
          <w:tcPr>
            <w:tcW w:w="2834" w:type="dxa"/>
            <w:vAlign w:val="center"/>
          </w:tcPr>
          <w:p w:rsidR="00F5003D" w:rsidRPr="007B31F4" w:rsidRDefault="00F5003D" w:rsidP="00F5003D">
            <w:pPr>
              <w:jc w:val="center"/>
              <w:rPr>
                <w:b/>
              </w:rPr>
            </w:pPr>
            <w:r w:rsidRPr="007B31F4">
              <w:rPr>
                <w:b/>
              </w:rPr>
              <w:t>Task 2</w:t>
            </w:r>
          </w:p>
        </w:tc>
        <w:tc>
          <w:tcPr>
            <w:tcW w:w="11340" w:type="dxa"/>
          </w:tcPr>
          <w:p w:rsidR="00F5003D" w:rsidRDefault="00F5003D" w:rsidP="00F5003D">
            <w:r>
              <w:t>To audit our current position</w:t>
            </w:r>
          </w:p>
        </w:tc>
      </w:tr>
      <w:tr w:rsidR="00F5003D" w:rsidTr="00F5003D">
        <w:tc>
          <w:tcPr>
            <w:tcW w:w="2834" w:type="dxa"/>
            <w:vAlign w:val="center"/>
          </w:tcPr>
          <w:p w:rsidR="00F5003D" w:rsidRPr="007B31F4" w:rsidRDefault="00F5003D" w:rsidP="00F5003D">
            <w:pPr>
              <w:jc w:val="center"/>
              <w:rPr>
                <w:b/>
              </w:rPr>
            </w:pPr>
            <w:r w:rsidRPr="007B31F4">
              <w:rPr>
                <w:b/>
              </w:rPr>
              <w:t>Task 3</w:t>
            </w:r>
          </w:p>
        </w:tc>
        <w:tc>
          <w:tcPr>
            <w:tcW w:w="11340" w:type="dxa"/>
          </w:tcPr>
          <w:p w:rsidR="00F5003D" w:rsidRDefault="00F5003D" w:rsidP="00F5003D">
            <w:r>
              <w:t>To develop a curriculum overview on substance misuse from N-S6</w:t>
            </w:r>
          </w:p>
        </w:tc>
      </w:tr>
      <w:tr w:rsidR="00F5003D" w:rsidTr="00F5003D">
        <w:tc>
          <w:tcPr>
            <w:tcW w:w="2834" w:type="dxa"/>
            <w:vAlign w:val="center"/>
          </w:tcPr>
          <w:p w:rsidR="00F5003D" w:rsidRPr="007B31F4" w:rsidRDefault="00F5003D" w:rsidP="00F5003D">
            <w:pPr>
              <w:jc w:val="center"/>
              <w:rPr>
                <w:b/>
              </w:rPr>
            </w:pPr>
            <w:r w:rsidRPr="007B31F4">
              <w:rPr>
                <w:b/>
              </w:rPr>
              <w:t>Task 4</w:t>
            </w:r>
          </w:p>
        </w:tc>
        <w:tc>
          <w:tcPr>
            <w:tcW w:w="11340" w:type="dxa"/>
          </w:tcPr>
          <w:p w:rsidR="00F5003D" w:rsidRDefault="00F5003D" w:rsidP="00F5003D">
            <w:r>
              <w:t>To agree annual inputs from Police and Fire services</w:t>
            </w:r>
          </w:p>
        </w:tc>
      </w:tr>
      <w:tr w:rsidR="00F5003D" w:rsidTr="00F5003D">
        <w:tc>
          <w:tcPr>
            <w:tcW w:w="2834" w:type="dxa"/>
            <w:tcBorders>
              <w:bottom w:val="single" w:sz="4" w:space="0" w:color="auto"/>
            </w:tcBorders>
            <w:vAlign w:val="center"/>
          </w:tcPr>
          <w:p w:rsidR="00F5003D" w:rsidRPr="007B31F4" w:rsidRDefault="00F5003D" w:rsidP="00F5003D">
            <w:pPr>
              <w:jc w:val="center"/>
              <w:rPr>
                <w:b/>
              </w:rPr>
            </w:pPr>
            <w:r w:rsidRPr="007B31F4">
              <w:rPr>
                <w:b/>
              </w:rPr>
              <w:t>Task 5</w:t>
            </w:r>
          </w:p>
        </w:tc>
        <w:tc>
          <w:tcPr>
            <w:tcW w:w="11340" w:type="dxa"/>
            <w:tcBorders>
              <w:bottom w:val="single" w:sz="4" w:space="0" w:color="auto"/>
            </w:tcBorders>
          </w:tcPr>
          <w:p w:rsidR="00F5003D" w:rsidRDefault="00F5003D" w:rsidP="00F5003D">
            <w:r>
              <w:t>To agree annual assembly focuses P1-7</w:t>
            </w:r>
          </w:p>
        </w:tc>
      </w:tr>
      <w:tr w:rsidR="00F5003D" w:rsidTr="00F5003D">
        <w:tc>
          <w:tcPr>
            <w:tcW w:w="14174" w:type="dxa"/>
            <w:gridSpan w:val="2"/>
            <w:shd w:val="clear" w:color="auto" w:fill="808080" w:themeFill="background1" w:themeFillShade="80"/>
          </w:tcPr>
          <w:p w:rsidR="00F5003D" w:rsidRDefault="00F5003D" w:rsidP="00F5003D"/>
        </w:tc>
      </w:tr>
      <w:tr w:rsidR="00F5003D" w:rsidTr="00F5003D">
        <w:tc>
          <w:tcPr>
            <w:tcW w:w="2834" w:type="dxa"/>
          </w:tcPr>
          <w:p w:rsidR="00F5003D" w:rsidRPr="00DC397A" w:rsidRDefault="00F5003D" w:rsidP="00F5003D">
            <w:pPr>
              <w:rPr>
                <w:b/>
              </w:rPr>
            </w:pPr>
            <w:r w:rsidRPr="00DC397A">
              <w:rPr>
                <w:b/>
              </w:rPr>
              <w:t>Task 1</w:t>
            </w:r>
          </w:p>
          <w:p w:rsidR="00F5003D" w:rsidRDefault="00F5003D" w:rsidP="00F5003D">
            <w:r>
              <w:t>7</w:t>
            </w:r>
            <w:r w:rsidRPr="00074524">
              <w:rPr>
                <w:vertAlign w:val="superscript"/>
              </w:rPr>
              <w:t>th</w:t>
            </w:r>
            <w:r>
              <w:t xml:space="preserve"> October 16</w:t>
            </w:r>
          </w:p>
        </w:tc>
        <w:tc>
          <w:tcPr>
            <w:tcW w:w="11340" w:type="dxa"/>
          </w:tcPr>
          <w:p w:rsidR="00F5003D" w:rsidRDefault="00F5003D" w:rsidP="00F5003D">
            <w:r>
              <w:t>Book speakers to set the local and National context (May bring materials)</w:t>
            </w:r>
          </w:p>
          <w:p w:rsidR="00F5003D" w:rsidRDefault="00F5003D" w:rsidP="00F5003D">
            <w:r>
              <w:t>Book room</w:t>
            </w:r>
          </w:p>
          <w:p w:rsidR="00F5003D" w:rsidRDefault="00F5003D" w:rsidP="00F5003D">
            <w:r>
              <w:t>Begin the audit of current position using an example of levels</w:t>
            </w:r>
          </w:p>
          <w:p w:rsidR="00F5003D" w:rsidRDefault="00F5003D" w:rsidP="00F5003D"/>
        </w:tc>
      </w:tr>
      <w:tr w:rsidR="00F5003D" w:rsidTr="00F5003D">
        <w:tc>
          <w:tcPr>
            <w:tcW w:w="2834" w:type="dxa"/>
          </w:tcPr>
          <w:p w:rsidR="00F5003D" w:rsidRPr="00DC397A" w:rsidRDefault="00F5003D" w:rsidP="00F5003D">
            <w:pPr>
              <w:rPr>
                <w:b/>
              </w:rPr>
            </w:pPr>
            <w:r w:rsidRPr="00DC397A">
              <w:rPr>
                <w:b/>
              </w:rPr>
              <w:lastRenderedPageBreak/>
              <w:t>Task 2</w:t>
            </w:r>
          </w:p>
          <w:p w:rsidR="00F5003D" w:rsidRDefault="00F5003D" w:rsidP="00F5003D">
            <w:r>
              <w:t>By Dec 16</w:t>
            </w:r>
          </w:p>
        </w:tc>
        <w:tc>
          <w:tcPr>
            <w:tcW w:w="11340" w:type="dxa"/>
          </w:tcPr>
          <w:p w:rsidR="00F5003D" w:rsidRDefault="00F5003D" w:rsidP="00F5003D">
            <w:r>
              <w:t>Collate audit to clarify current position</w:t>
            </w:r>
          </w:p>
        </w:tc>
      </w:tr>
      <w:tr w:rsidR="00F5003D" w:rsidTr="00F5003D">
        <w:tc>
          <w:tcPr>
            <w:tcW w:w="2834" w:type="dxa"/>
          </w:tcPr>
          <w:p w:rsidR="00F5003D" w:rsidRPr="00DC397A" w:rsidRDefault="00F5003D" w:rsidP="00F5003D">
            <w:pPr>
              <w:rPr>
                <w:b/>
              </w:rPr>
            </w:pPr>
            <w:r w:rsidRPr="00DC397A">
              <w:rPr>
                <w:b/>
              </w:rPr>
              <w:t>Task 3</w:t>
            </w:r>
          </w:p>
          <w:p w:rsidR="00F5003D" w:rsidRDefault="00F5003D" w:rsidP="00F5003D">
            <w:r>
              <w:t>By Easter 17</w:t>
            </w:r>
          </w:p>
        </w:tc>
        <w:tc>
          <w:tcPr>
            <w:tcW w:w="11340" w:type="dxa"/>
          </w:tcPr>
          <w:p w:rsidR="00F5003D" w:rsidRDefault="00F5003D" w:rsidP="00F5003D">
            <w:r>
              <w:t>Development group create a draft curriculum overview on substance misuse from N-S6</w:t>
            </w:r>
          </w:p>
          <w:p w:rsidR="00F5003D" w:rsidRDefault="00F5003D" w:rsidP="00F5003D">
            <w:r>
              <w:t>Draft to be piloted in term 4</w:t>
            </w:r>
          </w:p>
        </w:tc>
      </w:tr>
      <w:tr w:rsidR="00F5003D" w:rsidTr="00F5003D">
        <w:tc>
          <w:tcPr>
            <w:tcW w:w="2834" w:type="dxa"/>
          </w:tcPr>
          <w:p w:rsidR="00F5003D" w:rsidRPr="00DC397A" w:rsidRDefault="00F5003D" w:rsidP="00F5003D">
            <w:pPr>
              <w:rPr>
                <w:b/>
              </w:rPr>
            </w:pPr>
            <w:r w:rsidRPr="00DC397A">
              <w:rPr>
                <w:b/>
              </w:rPr>
              <w:t>Task 4</w:t>
            </w:r>
          </w:p>
          <w:p w:rsidR="00F5003D" w:rsidRDefault="00F5003D" w:rsidP="00F5003D">
            <w:r>
              <w:t>By Easter 17</w:t>
            </w:r>
          </w:p>
        </w:tc>
        <w:tc>
          <w:tcPr>
            <w:tcW w:w="11340" w:type="dxa"/>
          </w:tcPr>
          <w:p w:rsidR="00F5003D" w:rsidRDefault="00F5003D" w:rsidP="00F5003D">
            <w:r>
              <w:t>To agree annual inputs from Police and Fire services to begin in session 17/18</w:t>
            </w:r>
          </w:p>
        </w:tc>
      </w:tr>
      <w:tr w:rsidR="00F5003D" w:rsidTr="00F5003D">
        <w:tc>
          <w:tcPr>
            <w:tcW w:w="2834" w:type="dxa"/>
          </w:tcPr>
          <w:p w:rsidR="00F5003D" w:rsidRPr="00DC397A" w:rsidRDefault="00F5003D" w:rsidP="00F5003D">
            <w:pPr>
              <w:rPr>
                <w:b/>
              </w:rPr>
            </w:pPr>
            <w:r w:rsidRPr="00DC397A">
              <w:rPr>
                <w:b/>
              </w:rPr>
              <w:t>Task 5</w:t>
            </w:r>
          </w:p>
          <w:p w:rsidR="00F5003D" w:rsidRDefault="00F5003D" w:rsidP="00F5003D">
            <w:r>
              <w:t>By Easter 17</w:t>
            </w:r>
          </w:p>
        </w:tc>
        <w:tc>
          <w:tcPr>
            <w:tcW w:w="11340" w:type="dxa"/>
          </w:tcPr>
          <w:p w:rsidR="00F5003D" w:rsidRDefault="00F5003D" w:rsidP="00F5003D">
            <w:r>
              <w:t>To agree annual assembly focuses P1-7 to begin in session 17/18</w:t>
            </w:r>
          </w:p>
        </w:tc>
      </w:tr>
    </w:tbl>
    <w:p w:rsidR="00F5003D" w:rsidRPr="00A32DDE" w:rsidRDefault="00F5003D" w:rsidP="00F5003D"/>
    <w:p w:rsidR="00F5003D" w:rsidRPr="0040685A" w:rsidRDefault="00F5003D" w:rsidP="006A3940">
      <w:pPr>
        <w:rPr>
          <w:rFonts w:ascii="Comic Sans MS" w:hAnsi="Comic Sans MS"/>
        </w:rPr>
      </w:pPr>
    </w:p>
    <w:sectPr w:rsidR="00F5003D" w:rsidRPr="0040685A" w:rsidSect="004C677C">
      <w:pgSz w:w="16838" w:h="11906" w:orient="landscape"/>
      <w:pgMar w:top="70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7C" w:rsidRDefault="004C677C" w:rsidP="004D52CF">
      <w:r>
        <w:separator/>
      </w:r>
    </w:p>
  </w:endnote>
  <w:endnote w:type="continuationSeparator" w:id="0">
    <w:p w:rsidR="004C677C" w:rsidRDefault="004C677C" w:rsidP="004D5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7E" w:rsidRDefault="007F1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7E" w:rsidRDefault="007F1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7E" w:rsidRDefault="007F1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7C" w:rsidRDefault="004C677C" w:rsidP="004D52CF">
      <w:r>
        <w:separator/>
      </w:r>
    </w:p>
  </w:footnote>
  <w:footnote w:type="continuationSeparator" w:id="0">
    <w:p w:rsidR="004C677C" w:rsidRDefault="004C677C" w:rsidP="004D5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7E" w:rsidRDefault="007F1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019"/>
      <w:docPartObj>
        <w:docPartGallery w:val="Watermarks"/>
        <w:docPartUnique/>
      </w:docPartObj>
    </w:sdtPr>
    <w:sdtContent>
      <w:p w:rsidR="007F107E" w:rsidRDefault="007F107E">
        <w:pPr>
          <w:pStyle w:val="Header"/>
        </w:pPr>
        <w:r w:rsidRPr="0035746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7E" w:rsidRDefault="007F1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FF1"/>
    <w:multiLevelType w:val="hybridMultilevel"/>
    <w:tmpl w:val="6504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A5B82"/>
    <w:multiLevelType w:val="hybridMultilevel"/>
    <w:tmpl w:val="97AE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705FE"/>
    <w:multiLevelType w:val="hybridMultilevel"/>
    <w:tmpl w:val="1D92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CC1EC5"/>
    <w:multiLevelType w:val="hybridMultilevel"/>
    <w:tmpl w:val="62B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663ABE"/>
    <w:multiLevelType w:val="hybridMultilevel"/>
    <w:tmpl w:val="25C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characterSpacingControl w:val="doNotCompress"/>
  <w:hdrShapeDefaults>
    <o:shapedefaults v:ext="edit" spidmax="2050">
      <o:colormenu v:ext="edit" fillcolor="#00b050"/>
    </o:shapedefaults>
    <o:shapelayout v:ext="edit">
      <o:idmap v:ext="edit" data="2"/>
    </o:shapelayout>
  </w:hdrShapeDefaults>
  <w:footnotePr>
    <w:footnote w:id="-1"/>
    <w:footnote w:id="0"/>
  </w:footnotePr>
  <w:endnotePr>
    <w:endnote w:id="-1"/>
    <w:endnote w:id="0"/>
  </w:endnotePr>
  <w:compat/>
  <w:rsids>
    <w:rsidRoot w:val="007925EE"/>
    <w:rsid w:val="00022473"/>
    <w:rsid w:val="00024C3C"/>
    <w:rsid w:val="000369A1"/>
    <w:rsid w:val="000402C7"/>
    <w:rsid w:val="000412EB"/>
    <w:rsid w:val="00051DB2"/>
    <w:rsid w:val="00082793"/>
    <w:rsid w:val="000C5430"/>
    <w:rsid w:val="000F118A"/>
    <w:rsid w:val="001007C4"/>
    <w:rsid w:val="00163F52"/>
    <w:rsid w:val="00225C42"/>
    <w:rsid w:val="00233ED5"/>
    <w:rsid w:val="00243391"/>
    <w:rsid w:val="00255EAE"/>
    <w:rsid w:val="002B7608"/>
    <w:rsid w:val="002D4E46"/>
    <w:rsid w:val="003749D5"/>
    <w:rsid w:val="00382407"/>
    <w:rsid w:val="003A310F"/>
    <w:rsid w:val="0040675F"/>
    <w:rsid w:val="0040685A"/>
    <w:rsid w:val="004200F9"/>
    <w:rsid w:val="004256AC"/>
    <w:rsid w:val="004305F7"/>
    <w:rsid w:val="004C677C"/>
    <w:rsid w:val="004D52CF"/>
    <w:rsid w:val="004F0935"/>
    <w:rsid w:val="005438B7"/>
    <w:rsid w:val="00563271"/>
    <w:rsid w:val="00565BF7"/>
    <w:rsid w:val="00574299"/>
    <w:rsid w:val="00586AB4"/>
    <w:rsid w:val="0059079E"/>
    <w:rsid w:val="005A79DE"/>
    <w:rsid w:val="005B2D34"/>
    <w:rsid w:val="005C04E5"/>
    <w:rsid w:val="005D6FC2"/>
    <w:rsid w:val="00613013"/>
    <w:rsid w:val="006A0EC8"/>
    <w:rsid w:val="006A3940"/>
    <w:rsid w:val="00702DED"/>
    <w:rsid w:val="00721819"/>
    <w:rsid w:val="00722D77"/>
    <w:rsid w:val="00753BAB"/>
    <w:rsid w:val="007742E5"/>
    <w:rsid w:val="007925EE"/>
    <w:rsid w:val="00797039"/>
    <w:rsid w:val="007F107E"/>
    <w:rsid w:val="007F6557"/>
    <w:rsid w:val="0081395B"/>
    <w:rsid w:val="00821F1A"/>
    <w:rsid w:val="008245B3"/>
    <w:rsid w:val="00853B75"/>
    <w:rsid w:val="00856D48"/>
    <w:rsid w:val="00864A1B"/>
    <w:rsid w:val="00866737"/>
    <w:rsid w:val="008A1D28"/>
    <w:rsid w:val="008D4100"/>
    <w:rsid w:val="008E205D"/>
    <w:rsid w:val="008E21E3"/>
    <w:rsid w:val="008F5736"/>
    <w:rsid w:val="008F6550"/>
    <w:rsid w:val="009005F9"/>
    <w:rsid w:val="00941916"/>
    <w:rsid w:val="00953955"/>
    <w:rsid w:val="009807CC"/>
    <w:rsid w:val="0098138F"/>
    <w:rsid w:val="0098239D"/>
    <w:rsid w:val="00986159"/>
    <w:rsid w:val="00986E52"/>
    <w:rsid w:val="009C7590"/>
    <w:rsid w:val="009F0EDE"/>
    <w:rsid w:val="009F1EB1"/>
    <w:rsid w:val="009F6A40"/>
    <w:rsid w:val="00A32DDE"/>
    <w:rsid w:val="00AF39F6"/>
    <w:rsid w:val="00B002E6"/>
    <w:rsid w:val="00B10ADC"/>
    <w:rsid w:val="00B120F3"/>
    <w:rsid w:val="00B14C69"/>
    <w:rsid w:val="00C00119"/>
    <w:rsid w:val="00C90E00"/>
    <w:rsid w:val="00CB469D"/>
    <w:rsid w:val="00CD32C3"/>
    <w:rsid w:val="00CD346E"/>
    <w:rsid w:val="00D14100"/>
    <w:rsid w:val="00D16E08"/>
    <w:rsid w:val="00D55AB8"/>
    <w:rsid w:val="00D666E3"/>
    <w:rsid w:val="00D92ABF"/>
    <w:rsid w:val="00DB7A90"/>
    <w:rsid w:val="00DE7F91"/>
    <w:rsid w:val="00DF6E6E"/>
    <w:rsid w:val="00E04119"/>
    <w:rsid w:val="00E40AEC"/>
    <w:rsid w:val="00E5182A"/>
    <w:rsid w:val="00E77D7E"/>
    <w:rsid w:val="00EB6207"/>
    <w:rsid w:val="00EF0E33"/>
    <w:rsid w:val="00F21011"/>
    <w:rsid w:val="00F5003D"/>
    <w:rsid w:val="00F5198C"/>
    <w:rsid w:val="00F603A9"/>
    <w:rsid w:val="00F92539"/>
    <w:rsid w:val="00FA216E"/>
    <w:rsid w:val="00FA6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paragraph" w:styleId="Heading2">
    <w:name w:val="heading 2"/>
    <w:basedOn w:val="Normal"/>
    <w:next w:val="Normal"/>
    <w:link w:val="Heading2Char"/>
    <w:uiPriority w:val="99"/>
    <w:qFormat/>
    <w:rsid w:val="00CD346E"/>
    <w:pPr>
      <w:spacing w:before="200" w:line="276" w:lineRule="auto"/>
      <w:outlineLvl w:val="1"/>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25EE"/>
    <w:rPr>
      <w:rFonts w:ascii="Tahoma" w:hAnsi="Tahoma" w:cs="Tahoma"/>
      <w:sz w:val="16"/>
      <w:szCs w:val="16"/>
    </w:rPr>
  </w:style>
  <w:style w:type="character" w:customStyle="1" w:styleId="BalloonTextChar">
    <w:name w:val="Balloon Text Char"/>
    <w:basedOn w:val="DefaultParagraphFont"/>
    <w:link w:val="BalloonText"/>
    <w:rsid w:val="007925EE"/>
    <w:rPr>
      <w:rFonts w:ascii="Tahoma" w:hAnsi="Tahoma" w:cs="Tahoma"/>
      <w:sz w:val="16"/>
      <w:szCs w:val="16"/>
    </w:rPr>
  </w:style>
  <w:style w:type="paragraph" w:customStyle="1" w:styleId="Default">
    <w:name w:val="Default"/>
    <w:rsid w:val="007925E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9"/>
    <w:rsid w:val="00CD346E"/>
    <w:rPr>
      <w:rFonts w:ascii="Cambria" w:hAnsi="Cambria"/>
      <w:b/>
      <w:bCs/>
      <w:sz w:val="26"/>
      <w:szCs w:val="26"/>
      <w:lang w:eastAsia="en-US"/>
    </w:rPr>
  </w:style>
  <w:style w:type="table" w:styleId="TableGrid">
    <w:name w:val="Table Grid"/>
    <w:basedOn w:val="TableNormal"/>
    <w:uiPriority w:val="59"/>
    <w:rsid w:val="00CD3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E00"/>
    <w:pPr>
      <w:ind w:left="720"/>
      <w:contextualSpacing/>
    </w:pPr>
  </w:style>
  <w:style w:type="paragraph" w:styleId="Header">
    <w:name w:val="header"/>
    <w:basedOn w:val="Normal"/>
    <w:link w:val="HeaderChar"/>
    <w:rsid w:val="004D52CF"/>
    <w:pPr>
      <w:tabs>
        <w:tab w:val="center" w:pos="4513"/>
        <w:tab w:val="right" w:pos="9026"/>
      </w:tabs>
    </w:pPr>
  </w:style>
  <w:style w:type="character" w:customStyle="1" w:styleId="HeaderChar">
    <w:name w:val="Header Char"/>
    <w:basedOn w:val="DefaultParagraphFont"/>
    <w:link w:val="Header"/>
    <w:rsid w:val="004D52CF"/>
    <w:rPr>
      <w:sz w:val="24"/>
      <w:szCs w:val="24"/>
    </w:rPr>
  </w:style>
  <w:style w:type="paragraph" w:styleId="Footer">
    <w:name w:val="footer"/>
    <w:basedOn w:val="Normal"/>
    <w:link w:val="FooterChar"/>
    <w:uiPriority w:val="99"/>
    <w:rsid w:val="004D52CF"/>
    <w:pPr>
      <w:tabs>
        <w:tab w:val="center" w:pos="4513"/>
        <w:tab w:val="right" w:pos="9026"/>
      </w:tabs>
    </w:pPr>
  </w:style>
  <w:style w:type="character" w:customStyle="1" w:styleId="FooterChar">
    <w:name w:val="Footer Char"/>
    <w:basedOn w:val="DefaultParagraphFont"/>
    <w:link w:val="Footer"/>
    <w:uiPriority w:val="99"/>
    <w:rsid w:val="004D52CF"/>
    <w:rPr>
      <w:sz w:val="24"/>
      <w:szCs w:val="24"/>
    </w:rPr>
  </w:style>
  <w:style w:type="character" w:styleId="Emphasis">
    <w:name w:val="Emphasis"/>
    <w:basedOn w:val="DefaultParagraphFont"/>
    <w:qFormat/>
    <w:rsid w:val="00E40AE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45A57-A46A-4094-A0FC-5BB6303B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1594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allisj18</dc:creator>
  <cp:lastModifiedBy>brandk08</cp:lastModifiedBy>
  <cp:revision>2</cp:revision>
  <cp:lastPrinted>2015-06-05T13:33:00Z</cp:lastPrinted>
  <dcterms:created xsi:type="dcterms:W3CDTF">2016-09-09T09:03:00Z</dcterms:created>
  <dcterms:modified xsi:type="dcterms:W3CDTF">2016-09-09T09:03:00Z</dcterms:modified>
</cp:coreProperties>
</file>